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FD" w:rsidRDefault="00AC64FD" w:rsidP="00AC64FD"/>
    <w:p w:rsidR="00AC64FD" w:rsidRPr="00EC56D0" w:rsidRDefault="00AC64FD" w:rsidP="00AC64FD">
      <w:pPr>
        <w:jc w:val="center"/>
        <w:rPr>
          <w:rFonts w:ascii="STXinwei" w:eastAsia="STXinwei"/>
          <w:sz w:val="48"/>
          <w:szCs w:val="48"/>
        </w:rPr>
      </w:pPr>
      <w:r w:rsidRPr="00EC56D0">
        <w:rPr>
          <w:rFonts w:ascii="STXinwei" w:eastAsia="STXinwei" w:hint="eastAsia"/>
          <w:sz w:val="48"/>
          <w:szCs w:val="48"/>
        </w:rPr>
        <w:t>多边主义与中国的“一带一路”</w:t>
      </w:r>
    </w:p>
    <w:p w:rsidR="00AC64FD" w:rsidRPr="00C0072D" w:rsidRDefault="00AC64FD" w:rsidP="00AC64FD"/>
    <w:p w:rsidR="00AC64FD" w:rsidRPr="00C0072D" w:rsidRDefault="00AC64FD" w:rsidP="00AC64FD">
      <w:pPr>
        <w:jc w:val="center"/>
        <w:rPr>
          <w:sz w:val="28"/>
          <w:szCs w:val="28"/>
        </w:rPr>
      </w:pPr>
      <w:r w:rsidRPr="00C0072D">
        <w:rPr>
          <w:rFonts w:hint="eastAsia"/>
          <w:sz w:val="28"/>
          <w:szCs w:val="28"/>
        </w:rPr>
        <w:t>庞中英</w:t>
      </w:r>
    </w:p>
    <w:p w:rsidR="00AC64FD" w:rsidRPr="00C0072D" w:rsidRDefault="00AC64FD" w:rsidP="00AC64FD"/>
    <w:p w:rsidR="00AC64FD" w:rsidRDefault="00AC64FD" w:rsidP="00AC64FD"/>
    <w:p w:rsidR="00AC64FD" w:rsidRPr="00C0072D" w:rsidRDefault="00AC64FD" w:rsidP="00AC64FD">
      <w:pPr>
        <w:spacing w:line="360" w:lineRule="auto"/>
        <w:ind w:firstLine="420"/>
        <w:rPr>
          <w:rFonts w:ascii="SimHei" w:eastAsia="SimHei" w:hAnsi="SimHei"/>
        </w:rPr>
      </w:pPr>
      <w:r w:rsidRPr="00C0072D">
        <w:rPr>
          <w:rFonts w:ascii="SimHei" w:eastAsia="SimHei" w:hAnsi="SimHei" w:hint="eastAsia"/>
        </w:rPr>
        <w:t>【摘要】本文提出和讨论了在已有的“一带一路”研究中被忽略的极其重要的几个问题。它们分别是：第一，“一带一路”的政治逻辑。第二，“一带一路”为什么是中国自己给自己在国际上“找路”？第三，“一带一路”的多边化可以采取亚投行模式。不过，“一带一路”的多边化可以不限于亚投行模式。第四，“一带一路”与下一代全球治理（尤其是全球经济治理）的国际制度和国际规则之间的关系。本文的结论是，在“一带一路”的理论化和具体实施上，需要从公开的政治目的、国际领导、多边主义、国际制度、国际规则等方面入手，尤其是要以现存全球治理的改革和下一代全球治理制度与规则为中心。本文第一个建议，中国尽快发起召开“丝绸之路合作峰会”（SRS），让“一带一路”成为主要的国际合作平台，推动全球治理的深入改革。</w:t>
      </w:r>
    </w:p>
    <w:p w:rsidR="00AC64FD" w:rsidRPr="00C0072D" w:rsidRDefault="00AC64FD" w:rsidP="00AC64FD">
      <w:pPr>
        <w:spacing w:line="360" w:lineRule="auto"/>
        <w:ind w:firstLine="420"/>
        <w:rPr>
          <w:rFonts w:ascii="SimHei" w:eastAsia="SimHei" w:hAnsi="SimHei"/>
        </w:rPr>
      </w:pPr>
      <w:r w:rsidRPr="00C0072D">
        <w:rPr>
          <w:rFonts w:ascii="SimHei" w:eastAsia="SimHei" w:hAnsi="SimHei" w:hint="eastAsia"/>
        </w:rPr>
        <w:t>【关键词】一带一路；政治逻辑；多边化；丝路合作峰会；全球治理</w:t>
      </w:r>
    </w:p>
    <w:p w:rsidR="00AC64FD" w:rsidRPr="00C0072D" w:rsidRDefault="00AC64FD" w:rsidP="00AC64FD">
      <w:pPr>
        <w:spacing w:line="360" w:lineRule="auto"/>
        <w:ind w:firstLine="420"/>
        <w:rPr>
          <w:rFonts w:ascii="SimHei" w:eastAsia="SimHei" w:hAnsi="SimHei"/>
        </w:rPr>
      </w:pPr>
      <w:r w:rsidRPr="00C0072D">
        <w:rPr>
          <w:rFonts w:ascii="SimHei" w:eastAsia="SimHei" w:hAnsi="SimHei" w:hint="eastAsia"/>
        </w:rPr>
        <w:t>【作者简介】庞中英，中山大学国际关系学院院长兼国际问题研究院院长、教授</w:t>
      </w:r>
    </w:p>
    <w:p w:rsidR="00AC64FD" w:rsidRDefault="00AC64FD" w:rsidP="00AC64FD"/>
    <w:p w:rsidR="00F83723" w:rsidRDefault="00F83723" w:rsidP="00F83723">
      <w:pPr>
        <w:spacing w:line="400" w:lineRule="exact"/>
        <w:jc w:val="center"/>
        <w:rPr>
          <w:b/>
          <w:sz w:val="28"/>
          <w:szCs w:val="28"/>
        </w:rPr>
      </w:pPr>
      <w:r>
        <w:rPr>
          <w:b/>
          <w:sz w:val="28"/>
          <w:szCs w:val="28"/>
        </w:rPr>
        <w:br/>
      </w:r>
      <w:r w:rsidRPr="00F83723">
        <w:rPr>
          <w:rFonts w:hint="eastAsia"/>
          <w:b/>
          <w:sz w:val="28"/>
          <w:szCs w:val="28"/>
        </w:rPr>
        <w:t>The Multilateralism and China</w:t>
      </w:r>
      <w:r w:rsidRPr="00F83723">
        <w:rPr>
          <w:b/>
          <w:sz w:val="28"/>
          <w:szCs w:val="28"/>
        </w:rPr>
        <w:t>’</w:t>
      </w:r>
      <w:r w:rsidRPr="00F83723">
        <w:rPr>
          <w:rFonts w:hint="eastAsia"/>
          <w:b/>
          <w:sz w:val="28"/>
          <w:szCs w:val="28"/>
        </w:rPr>
        <w:t xml:space="preserve">s OBOR Initiative: </w:t>
      </w:r>
      <w:r>
        <w:rPr>
          <w:b/>
          <w:sz w:val="28"/>
          <w:szCs w:val="28"/>
        </w:rPr>
        <w:br/>
      </w:r>
      <w:r w:rsidRPr="00F83723">
        <w:rPr>
          <w:rFonts w:hint="eastAsia"/>
          <w:b/>
          <w:sz w:val="28"/>
          <w:szCs w:val="28"/>
        </w:rPr>
        <w:t xml:space="preserve">A Key to </w:t>
      </w:r>
      <w:r w:rsidRPr="00F83723">
        <w:rPr>
          <w:b/>
          <w:sz w:val="28"/>
          <w:szCs w:val="28"/>
        </w:rPr>
        <w:t>I</w:t>
      </w:r>
      <w:r w:rsidRPr="00F83723">
        <w:rPr>
          <w:rFonts w:hint="eastAsia"/>
          <w:b/>
          <w:sz w:val="28"/>
          <w:szCs w:val="28"/>
        </w:rPr>
        <w:t>ts Success</w:t>
      </w:r>
    </w:p>
    <w:p w:rsidR="00F83723" w:rsidRPr="00F83723" w:rsidRDefault="00F83723" w:rsidP="00F83723">
      <w:pPr>
        <w:spacing w:line="400" w:lineRule="exact"/>
        <w:jc w:val="center"/>
        <w:rPr>
          <w:b/>
          <w:sz w:val="28"/>
          <w:szCs w:val="28"/>
        </w:rPr>
      </w:pPr>
    </w:p>
    <w:p w:rsidR="00F83723" w:rsidRDefault="00F83723" w:rsidP="00F83723">
      <w:pPr>
        <w:jc w:val="center"/>
        <w:rPr>
          <w:sz w:val="24"/>
          <w:szCs w:val="24"/>
        </w:rPr>
      </w:pPr>
      <w:r w:rsidRPr="00F83723">
        <w:rPr>
          <w:sz w:val="24"/>
          <w:szCs w:val="24"/>
        </w:rPr>
        <w:t>B</w:t>
      </w:r>
      <w:r w:rsidRPr="00F83723">
        <w:rPr>
          <w:rFonts w:hint="eastAsia"/>
          <w:sz w:val="24"/>
          <w:szCs w:val="24"/>
        </w:rPr>
        <w:t>y Pang Zhongying</w:t>
      </w:r>
    </w:p>
    <w:p w:rsidR="00F83723" w:rsidRPr="00F83723" w:rsidRDefault="00F83723" w:rsidP="00F83723">
      <w:pPr>
        <w:jc w:val="center"/>
        <w:rPr>
          <w:sz w:val="24"/>
          <w:szCs w:val="24"/>
        </w:rPr>
      </w:pPr>
    </w:p>
    <w:p w:rsidR="00F83723" w:rsidRPr="00DA083F" w:rsidRDefault="00F83723" w:rsidP="00F83723">
      <w:pPr>
        <w:rPr>
          <w:sz w:val="24"/>
          <w:szCs w:val="24"/>
        </w:rPr>
      </w:pPr>
      <w:r>
        <w:rPr>
          <w:rFonts w:hint="eastAsia"/>
          <w:sz w:val="24"/>
          <w:szCs w:val="24"/>
        </w:rPr>
        <w:t>【</w:t>
      </w:r>
      <w:r w:rsidRPr="00DA083F">
        <w:rPr>
          <w:sz w:val="24"/>
          <w:szCs w:val="24"/>
        </w:rPr>
        <w:t>Abstract</w:t>
      </w:r>
      <w:r>
        <w:rPr>
          <w:rFonts w:hint="eastAsia"/>
          <w:sz w:val="24"/>
          <w:szCs w:val="24"/>
        </w:rPr>
        <w:t>】</w:t>
      </w:r>
      <w:r w:rsidRPr="00DA083F">
        <w:rPr>
          <w:sz w:val="24"/>
          <w:szCs w:val="24"/>
        </w:rPr>
        <w:t xml:space="preserve">This article addresses several extremely political questions which are </w:t>
      </w:r>
      <w:r>
        <w:rPr>
          <w:sz w:val="24"/>
          <w:szCs w:val="24"/>
        </w:rPr>
        <w:t>perhaps somewhat</w:t>
      </w:r>
      <w:r w:rsidRPr="00DA083F">
        <w:rPr>
          <w:sz w:val="24"/>
          <w:szCs w:val="24"/>
        </w:rPr>
        <w:t xml:space="preserve"> neglected in the current discussions and research on </w:t>
      </w:r>
      <w:r>
        <w:rPr>
          <w:sz w:val="24"/>
          <w:szCs w:val="24"/>
        </w:rPr>
        <w:t xml:space="preserve">the </w:t>
      </w:r>
      <w:r w:rsidRPr="00DA083F">
        <w:rPr>
          <w:sz w:val="24"/>
          <w:szCs w:val="24"/>
        </w:rPr>
        <w:t xml:space="preserve">China-sponsored international initiative “One Belt One Road” (OBOR). They are: 1. </w:t>
      </w:r>
      <w:r w:rsidRPr="00DA083F">
        <w:rPr>
          <w:sz w:val="24"/>
          <w:szCs w:val="24"/>
        </w:rPr>
        <w:lastRenderedPageBreak/>
        <w:t xml:space="preserve">Why </w:t>
      </w:r>
      <w:r>
        <w:rPr>
          <w:sz w:val="24"/>
          <w:szCs w:val="24"/>
        </w:rPr>
        <w:t xml:space="preserve">does </w:t>
      </w:r>
      <w:r w:rsidRPr="00DA083F">
        <w:rPr>
          <w:sz w:val="24"/>
          <w:szCs w:val="24"/>
        </w:rPr>
        <w:t>the political logic of the OBOR matter</w:t>
      </w:r>
      <w:r>
        <w:rPr>
          <w:sz w:val="24"/>
          <w:szCs w:val="24"/>
        </w:rPr>
        <w:t>?</w:t>
      </w:r>
      <w:r w:rsidRPr="00DA083F">
        <w:rPr>
          <w:sz w:val="24"/>
          <w:szCs w:val="24"/>
        </w:rPr>
        <w:t xml:space="preserve"> 2. Why </w:t>
      </w:r>
      <w:r>
        <w:rPr>
          <w:sz w:val="24"/>
          <w:szCs w:val="24"/>
        </w:rPr>
        <w:t xml:space="preserve">does </w:t>
      </w:r>
      <w:r w:rsidRPr="00DA083F">
        <w:rPr>
          <w:sz w:val="24"/>
          <w:szCs w:val="24"/>
        </w:rPr>
        <w:t xml:space="preserve">the OBOR not just mean </w:t>
      </w:r>
      <w:r>
        <w:rPr>
          <w:sz w:val="24"/>
          <w:szCs w:val="24"/>
        </w:rPr>
        <w:t xml:space="preserve">that </w:t>
      </w:r>
      <w:r w:rsidRPr="00DA083F">
        <w:rPr>
          <w:sz w:val="24"/>
          <w:szCs w:val="24"/>
        </w:rPr>
        <w:t>China takes the lead in global development</w:t>
      </w:r>
      <w:r>
        <w:rPr>
          <w:sz w:val="24"/>
          <w:szCs w:val="24"/>
        </w:rPr>
        <w:t>,</w:t>
      </w:r>
      <w:r w:rsidRPr="00DA083F">
        <w:rPr>
          <w:sz w:val="24"/>
          <w:szCs w:val="24"/>
        </w:rPr>
        <w:t xml:space="preserve"> but </w:t>
      </w:r>
      <w:r>
        <w:rPr>
          <w:sz w:val="24"/>
          <w:szCs w:val="24"/>
        </w:rPr>
        <w:t xml:space="preserve">that </w:t>
      </w:r>
      <w:r w:rsidRPr="00DA083F">
        <w:rPr>
          <w:sz w:val="24"/>
          <w:szCs w:val="24"/>
        </w:rPr>
        <w:t xml:space="preserve">China seeks its own road for further development in the world? 3. Why </w:t>
      </w:r>
      <w:r>
        <w:rPr>
          <w:sz w:val="24"/>
          <w:szCs w:val="24"/>
        </w:rPr>
        <w:t xml:space="preserve">does </w:t>
      </w:r>
      <w:r w:rsidRPr="00DA083F">
        <w:rPr>
          <w:sz w:val="24"/>
          <w:szCs w:val="24"/>
        </w:rPr>
        <w:t xml:space="preserve">the OBOR need to be multilateralized towards a global institution? Can the new international financial institution AIIB help the multilateralization of the OBOR? 4. Can the OBOR contribute to the next generation of global governance? Finally, </w:t>
      </w:r>
      <w:r>
        <w:rPr>
          <w:sz w:val="24"/>
          <w:szCs w:val="24"/>
        </w:rPr>
        <w:t>the article</w:t>
      </w:r>
      <w:r w:rsidRPr="00DA083F">
        <w:rPr>
          <w:sz w:val="24"/>
          <w:szCs w:val="24"/>
        </w:rPr>
        <w:t xml:space="preserve"> suggests that China should call for the OBOR nations</w:t>
      </w:r>
      <w:r>
        <w:rPr>
          <w:sz w:val="24"/>
          <w:szCs w:val="24"/>
        </w:rPr>
        <w:t>,</w:t>
      </w:r>
      <w:r w:rsidRPr="00DA083F">
        <w:rPr>
          <w:sz w:val="24"/>
          <w:szCs w:val="24"/>
        </w:rPr>
        <w:t xml:space="preserve"> or the Silk Road System of Nations</w:t>
      </w:r>
      <w:r>
        <w:rPr>
          <w:sz w:val="24"/>
          <w:szCs w:val="24"/>
        </w:rPr>
        <w:t>, to</w:t>
      </w:r>
      <w:r w:rsidRPr="00DA083F">
        <w:rPr>
          <w:sz w:val="24"/>
          <w:szCs w:val="24"/>
        </w:rPr>
        <w:t xml:space="preserve"> have </w:t>
      </w:r>
      <w:r>
        <w:rPr>
          <w:sz w:val="24"/>
          <w:szCs w:val="24"/>
        </w:rPr>
        <w:t>their</w:t>
      </w:r>
      <w:r w:rsidRPr="00DA083F">
        <w:rPr>
          <w:sz w:val="24"/>
          <w:szCs w:val="24"/>
        </w:rPr>
        <w:t xml:space="preserve"> 1st summit – the Silk Road Summit –</w:t>
      </w:r>
      <w:r>
        <w:rPr>
          <w:sz w:val="24"/>
          <w:szCs w:val="24"/>
        </w:rPr>
        <w:t xml:space="preserve"> </w:t>
      </w:r>
      <w:r w:rsidRPr="00DA083F">
        <w:rPr>
          <w:sz w:val="24"/>
          <w:szCs w:val="24"/>
        </w:rPr>
        <w:t>to gather political support for the reform of global governance.</w:t>
      </w:r>
    </w:p>
    <w:p w:rsidR="00F83723" w:rsidRPr="00DA083F" w:rsidRDefault="00F83723" w:rsidP="00F83723">
      <w:pPr>
        <w:rPr>
          <w:sz w:val="24"/>
          <w:szCs w:val="24"/>
        </w:rPr>
      </w:pPr>
      <w:r>
        <w:rPr>
          <w:rFonts w:hint="eastAsia"/>
          <w:sz w:val="24"/>
          <w:szCs w:val="24"/>
        </w:rPr>
        <w:t>【</w:t>
      </w:r>
      <w:r>
        <w:rPr>
          <w:rFonts w:hint="eastAsia"/>
          <w:sz w:val="24"/>
          <w:szCs w:val="24"/>
        </w:rPr>
        <w:t>Key W</w:t>
      </w:r>
      <w:r w:rsidRPr="00DA083F">
        <w:rPr>
          <w:rFonts w:hint="eastAsia"/>
          <w:sz w:val="24"/>
          <w:szCs w:val="24"/>
        </w:rPr>
        <w:t>ords</w:t>
      </w:r>
      <w:r>
        <w:rPr>
          <w:rFonts w:hint="eastAsia"/>
          <w:sz w:val="24"/>
          <w:szCs w:val="24"/>
        </w:rPr>
        <w:t>】</w:t>
      </w:r>
      <w:r w:rsidRPr="00DA083F">
        <w:rPr>
          <w:rFonts w:hint="eastAsia"/>
          <w:sz w:val="24"/>
          <w:szCs w:val="24"/>
        </w:rPr>
        <w:t xml:space="preserve">OBOR, Political logic, </w:t>
      </w:r>
      <w:r>
        <w:rPr>
          <w:rFonts w:hint="eastAsia"/>
          <w:sz w:val="24"/>
          <w:szCs w:val="24"/>
        </w:rPr>
        <w:t>M</w:t>
      </w:r>
      <w:r w:rsidRPr="00DA083F">
        <w:rPr>
          <w:rFonts w:hint="eastAsia"/>
          <w:sz w:val="24"/>
          <w:szCs w:val="24"/>
        </w:rPr>
        <w:t>ultilat</w:t>
      </w:r>
      <w:r>
        <w:rPr>
          <w:rFonts w:hint="eastAsia"/>
          <w:sz w:val="24"/>
          <w:szCs w:val="24"/>
        </w:rPr>
        <w:t>eralization, Silk Road Summit, G</w:t>
      </w:r>
      <w:r w:rsidRPr="00DA083F">
        <w:rPr>
          <w:rFonts w:hint="eastAsia"/>
          <w:sz w:val="24"/>
          <w:szCs w:val="24"/>
        </w:rPr>
        <w:t>lobal governance</w:t>
      </w:r>
    </w:p>
    <w:p w:rsidR="00F83723" w:rsidRDefault="00F83723" w:rsidP="00F83723">
      <w:pPr>
        <w:rPr>
          <w:sz w:val="24"/>
          <w:szCs w:val="24"/>
        </w:rPr>
      </w:pPr>
      <w:r>
        <w:rPr>
          <w:rFonts w:hint="eastAsia"/>
          <w:sz w:val="24"/>
          <w:szCs w:val="24"/>
        </w:rPr>
        <w:t>【</w:t>
      </w:r>
      <w:r w:rsidRPr="00DA083F">
        <w:rPr>
          <w:sz w:val="24"/>
          <w:szCs w:val="24"/>
        </w:rPr>
        <w:t>Author</w:t>
      </w:r>
      <w:r>
        <w:rPr>
          <w:rFonts w:hint="eastAsia"/>
          <w:sz w:val="24"/>
          <w:szCs w:val="24"/>
        </w:rPr>
        <w:t>】</w:t>
      </w:r>
      <w:r w:rsidRPr="00DA083F">
        <w:rPr>
          <w:sz w:val="24"/>
          <w:szCs w:val="24"/>
        </w:rPr>
        <w:t xml:space="preserve">Pang Zhongying, Dean and </w:t>
      </w:r>
      <w:r>
        <w:rPr>
          <w:sz w:val="24"/>
          <w:szCs w:val="24"/>
        </w:rPr>
        <w:t>P</w:t>
      </w:r>
      <w:r w:rsidRPr="00DA083F">
        <w:rPr>
          <w:sz w:val="24"/>
          <w:szCs w:val="24"/>
        </w:rPr>
        <w:t>rofessor, School of International Relations, Sun Yat-sen University, Guangzhou, China</w:t>
      </w:r>
      <w:r>
        <w:rPr>
          <w:sz w:val="24"/>
          <w:szCs w:val="24"/>
        </w:rPr>
        <w:t>.</w:t>
      </w:r>
    </w:p>
    <w:p w:rsidR="00F83723" w:rsidRPr="00DA083F" w:rsidRDefault="00F83723" w:rsidP="00F83723">
      <w:pPr>
        <w:rPr>
          <w:sz w:val="24"/>
          <w:szCs w:val="24"/>
        </w:rPr>
      </w:pPr>
    </w:p>
    <w:p w:rsidR="00AC64FD" w:rsidRDefault="00AC64FD" w:rsidP="00AC64FD">
      <w:pPr>
        <w:widowControl/>
        <w:jc w:val="left"/>
      </w:pPr>
    </w:p>
    <w:p w:rsidR="00AC64FD" w:rsidRPr="00CA3160" w:rsidRDefault="00AC64FD" w:rsidP="00AC64FD">
      <w:pPr>
        <w:spacing w:line="400" w:lineRule="exact"/>
        <w:jc w:val="center"/>
        <w:rPr>
          <w:sz w:val="28"/>
          <w:szCs w:val="28"/>
        </w:rPr>
      </w:pPr>
      <w:r w:rsidRPr="00CA3160">
        <w:rPr>
          <w:rFonts w:hint="eastAsia"/>
          <w:sz w:val="28"/>
          <w:szCs w:val="28"/>
        </w:rPr>
        <w:t>导论</w:t>
      </w:r>
    </w:p>
    <w:p w:rsidR="00AC64FD" w:rsidRDefault="00AC64FD" w:rsidP="00AC64FD">
      <w:pPr>
        <w:spacing w:line="400" w:lineRule="exact"/>
      </w:pPr>
    </w:p>
    <w:p w:rsidR="00AC64FD" w:rsidRPr="00CA3160" w:rsidRDefault="00AC64FD" w:rsidP="00AC64FD">
      <w:pPr>
        <w:spacing w:line="400" w:lineRule="exact"/>
        <w:ind w:firstLine="420"/>
        <w:rPr>
          <w:sz w:val="24"/>
          <w:szCs w:val="24"/>
        </w:rPr>
      </w:pPr>
      <w:r w:rsidRPr="00CA3160">
        <w:rPr>
          <w:rFonts w:hint="eastAsia"/>
          <w:sz w:val="24"/>
          <w:szCs w:val="24"/>
        </w:rPr>
        <w:t>从</w:t>
      </w:r>
      <w:r w:rsidRPr="00CA3160">
        <w:rPr>
          <w:rFonts w:hint="eastAsia"/>
          <w:sz w:val="24"/>
          <w:szCs w:val="24"/>
        </w:rPr>
        <w:t>2013</w:t>
      </w:r>
      <w:r w:rsidRPr="00CA3160">
        <w:rPr>
          <w:rFonts w:hint="eastAsia"/>
          <w:sz w:val="24"/>
          <w:szCs w:val="24"/>
        </w:rPr>
        <w:t>年</w:t>
      </w:r>
      <w:r w:rsidRPr="00CA3160">
        <w:rPr>
          <w:rFonts w:hint="eastAsia"/>
          <w:sz w:val="24"/>
          <w:szCs w:val="24"/>
        </w:rPr>
        <w:t>10</w:t>
      </w:r>
      <w:r w:rsidRPr="00CA3160">
        <w:rPr>
          <w:rFonts w:hint="eastAsia"/>
          <w:sz w:val="24"/>
          <w:szCs w:val="24"/>
        </w:rPr>
        <w:t>月中国领导人在国际会议场合首次正式提出“一带一路”算起，到本文写作的</w:t>
      </w:r>
      <w:r w:rsidRPr="00CA3160">
        <w:rPr>
          <w:rFonts w:hint="eastAsia"/>
          <w:sz w:val="24"/>
          <w:szCs w:val="24"/>
        </w:rPr>
        <w:t>2015</w:t>
      </w:r>
      <w:r w:rsidRPr="00CA3160">
        <w:rPr>
          <w:rFonts w:hint="eastAsia"/>
          <w:sz w:val="24"/>
          <w:szCs w:val="24"/>
        </w:rPr>
        <w:t>年</w:t>
      </w:r>
      <w:r w:rsidRPr="00CA3160">
        <w:rPr>
          <w:rFonts w:hint="eastAsia"/>
          <w:sz w:val="24"/>
          <w:szCs w:val="24"/>
        </w:rPr>
        <w:t>10</w:t>
      </w:r>
      <w:r w:rsidRPr="00CA3160">
        <w:rPr>
          <w:rFonts w:hint="eastAsia"/>
          <w:sz w:val="24"/>
          <w:szCs w:val="24"/>
        </w:rPr>
        <w:t>月为止，仅</w:t>
      </w:r>
      <w:r w:rsidRPr="00CA3160">
        <w:rPr>
          <w:rFonts w:hint="eastAsia"/>
          <w:sz w:val="24"/>
          <w:szCs w:val="24"/>
        </w:rPr>
        <w:t>2</w:t>
      </w:r>
      <w:r w:rsidRPr="00CA3160">
        <w:rPr>
          <w:rFonts w:hint="eastAsia"/>
          <w:sz w:val="24"/>
          <w:szCs w:val="24"/>
        </w:rPr>
        <w:t>年时间，关于“一带一路”的国内研究和国际回应大有铺天盖地之势，有关“一带一路”的重要文章、研究报告和会议越来越多。国际方面，作为对中国政府持续推进“一带一路”的回应，“一带一路”的研讨会似乎呈现增加的势头。尤其是，“一带一路所涉国家”和没有被直接包括进入“一带一路”的国家，如美国，都在研讨“一带一路”问题。外交政策是关于动议（</w:t>
      </w:r>
      <w:r w:rsidRPr="00CA3160">
        <w:rPr>
          <w:rFonts w:hint="eastAsia"/>
          <w:sz w:val="24"/>
          <w:szCs w:val="24"/>
        </w:rPr>
        <w:t>action</w:t>
      </w:r>
      <w:r w:rsidRPr="00CA3160">
        <w:rPr>
          <w:rFonts w:hint="eastAsia"/>
          <w:sz w:val="24"/>
          <w:szCs w:val="24"/>
        </w:rPr>
        <w:t>）、回应（</w:t>
      </w:r>
      <w:r w:rsidRPr="00CA3160">
        <w:rPr>
          <w:rFonts w:hint="eastAsia"/>
          <w:sz w:val="24"/>
          <w:szCs w:val="24"/>
        </w:rPr>
        <w:t>reaction</w:t>
      </w:r>
      <w:r w:rsidRPr="00CA3160">
        <w:rPr>
          <w:rFonts w:hint="eastAsia"/>
          <w:sz w:val="24"/>
          <w:szCs w:val="24"/>
        </w:rPr>
        <w:t>）和互动（</w:t>
      </w:r>
      <w:r w:rsidRPr="00CA3160">
        <w:rPr>
          <w:rFonts w:hint="eastAsia"/>
          <w:sz w:val="24"/>
          <w:szCs w:val="24"/>
        </w:rPr>
        <w:t>interaction</w:t>
      </w:r>
      <w:r w:rsidRPr="00CA3160">
        <w:rPr>
          <w:rFonts w:hint="eastAsia"/>
          <w:sz w:val="24"/>
          <w:szCs w:val="24"/>
        </w:rPr>
        <w:t>）的。国际上巨大的回应和互动本身说明中国的“一带一路”动议已经产生了投石问路效应。不过，人们需要具体和仔细评估这种投石问路效应。</w:t>
      </w:r>
    </w:p>
    <w:p w:rsidR="00AC64FD" w:rsidRPr="00CA3160" w:rsidRDefault="00AC64FD" w:rsidP="00AC64FD">
      <w:pPr>
        <w:spacing w:line="400" w:lineRule="exact"/>
        <w:ind w:firstLine="420"/>
        <w:rPr>
          <w:sz w:val="24"/>
          <w:szCs w:val="24"/>
        </w:rPr>
      </w:pPr>
      <w:r w:rsidRPr="00CA3160">
        <w:rPr>
          <w:rFonts w:hint="eastAsia"/>
          <w:sz w:val="24"/>
          <w:szCs w:val="24"/>
        </w:rPr>
        <w:t>“一带一路”是中国已经决策的对外政策。既然对外政策已定，接下来就是如何实现之。我国国家发展改革委、外交部、商务部于</w:t>
      </w:r>
      <w:r w:rsidRPr="00CA3160">
        <w:rPr>
          <w:rFonts w:hint="eastAsia"/>
          <w:sz w:val="24"/>
          <w:szCs w:val="24"/>
        </w:rPr>
        <w:t>2015</w:t>
      </w:r>
      <w:r w:rsidRPr="00CA3160">
        <w:rPr>
          <w:rFonts w:hint="eastAsia"/>
          <w:sz w:val="24"/>
          <w:szCs w:val="24"/>
        </w:rPr>
        <w:t>年</w:t>
      </w:r>
      <w:r w:rsidRPr="00CA3160">
        <w:rPr>
          <w:rFonts w:hint="eastAsia"/>
          <w:sz w:val="24"/>
          <w:szCs w:val="24"/>
        </w:rPr>
        <w:t>3</w:t>
      </w:r>
      <w:r w:rsidRPr="00CA3160">
        <w:rPr>
          <w:rFonts w:hint="eastAsia"/>
          <w:sz w:val="24"/>
          <w:szCs w:val="24"/>
        </w:rPr>
        <w:t>月</w:t>
      </w:r>
      <w:r w:rsidRPr="00CA3160">
        <w:rPr>
          <w:rFonts w:hint="eastAsia"/>
          <w:sz w:val="24"/>
          <w:szCs w:val="24"/>
        </w:rPr>
        <w:t>28</w:t>
      </w:r>
      <w:r w:rsidRPr="00CA3160">
        <w:rPr>
          <w:rFonts w:hint="eastAsia"/>
          <w:sz w:val="24"/>
          <w:szCs w:val="24"/>
        </w:rPr>
        <w:t>日联合发布了《推动共建丝绸之路经济带和</w:t>
      </w:r>
      <w:r w:rsidRPr="00CA3160">
        <w:rPr>
          <w:rFonts w:hint="eastAsia"/>
          <w:sz w:val="24"/>
          <w:szCs w:val="24"/>
        </w:rPr>
        <w:t>21</w:t>
      </w:r>
      <w:r w:rsidRPr="00CA3160">
        <w:rPr>
          <w:rFonts w:hint="eastAsia"/>
          <w:sz w:val="24"/>
          <w:szCs w:val="24"/>
        </w:rPr>
        <w:t>世纪海上丝绸之路的愿景与行动》。这一文件无疑为“一带一路”的实现提供了截至目前最具体化的规划和路线。但是，国内关于“一带一路”的理论、政策和实践忽略或者忽视了一些非常重要的方面。对这些不可或缺的重要性的忽视将增加“一带一路”在实现过程中</w:t>
      </w:r>
      <w:r w:rsidRPr="00CA3160">
        <w:rPr>
          <w:rFonts w:hint="eastAsia"/>
          <w:sz w:val="24"/>
          <w:szCs w:val="24"/>
        </w:rPr>
        <w:lastRenderedPageBreak/>
        <w:t>的困难。</w:t>
      </w:r>
    </w:p>
    <w:p w:rsidR="00AC64FD" w:rsidRPr="00CA3160" w:rsidRDefault="00AC64FD" w:rsidP="00AC64FD">
      <w:pPr>
        <w:spacing w:line="400" w:lineRule="exact"/>
        <w:ind w:firstLine="420"/>
        <w:rPr>
          <w:sz w:val="24"/>
          <w:szCs w:val="24"/>
        </w:rPr>
      </w:pPr>
      <w:r w:rsidRPr="00CA3160">
        <w:rPr>
          <w:rFonts w:hint="eastAsia"/>
          <w:sz w:val="24"/>
          <w:szCs w:val="24"/>
        </w:rPr>
        <w:t>本文试图提出、强调一些在已有的“一带一路”讨论中没有被提出、讨论的问题。这些问题是：第一，什么是“一带一路”的政治逻辑？第二，“一带一路”为什么是中国发挥国际领导作用，同时又是在为国际体系生存与发展“找路”？第三，为什么“一带一路”需要被多边化？如何多边化“一带一路”？第四，“一带一路”与下一代全球治理（尤其是全球经济治理）之间的关系何在？</w:t>
      </w:r>
    </w:p>
    <w:p w:rsidR="00AC64FD" w:rsidRPr="00CA3160" w:rsidRDefault="00AC64FD" w:rsidP="00AC64FD">
      <w:pPr>
        <w:spacing w:line="400" w:lineRule="exact"/>
        <w:rPr>
          <w:sz w:val="24"/>
          <w:szCs w:val="24"/>
        </w:rPr>
      </w:pPr>
    </w:p>
    <w:p w:rsidR="00AC64FD" w:rsidRPr="00AE520B" w:rsidRDefault="00AC64FD" w:rsidP="00AC64FD">
      <w:pPr>
        <w:spacing w:line="400" w:lineRule="exact"/>
        <w:jc w:val="center"/>
        <w:rPr>
          <w:sz w:val="28"/>
          <w:szCs w:val="28"/>
        </w:rPr>
      </w:pPr>
      <w:r w:rsidRPr="00AE520B">
        <w:rPr>
          <w:rFonts w:hint="eastAsia"/>
          <w:sz w:val="28"/>
          <w:szCs w:val="28"/>
        </w:rPr>
        <w:t>一、“一带一路”的政治逻辑</w:t>
      </w:r>
    </w:p>
    <w:p w:rsidR="00AC64FD" w:rsidRPr="00CA3160" w:rsidRDefault="00AC64FD" w:rsidP="00AC64FD">
      <w:pPr>
        <w:spacing w:line="400" w:lineRule="exact"/>
        <w:rPr>
          <w:sz w:val="24"/>
          <w:szCs w:val="24"/>
        </w:rPr>
      </w:pPr>
    </w:p>
    <w:p w:rsidR="00AC64FD" w:rsidRPr="00CA3160" w:rsidRDefault="00AC64FD" w:rsidP="00AC64FD">
      <w:pPr>
        <w:spacing w:line="400" w:lineRule="exact"/>
        <w:ind w:firstLine="420"/>
        <w:rPr>
          <w:sz w:val="24"/>
          <w:szCs w:val="24"/>
        </w:rPr>
      </w:pPr>
      <w:r w:rsidRPr="00CA3160">
        <w:rPr>
          <w:rFonts w:hint="eastAsia"/>
          <w:sz w:val="24"/>
          <w:szCs w:val="24"/>
        </w:rPr>
        <w:t>毫无疑问，“一带一路”是关于国际贸易、国际投资、国际发展的。尤其是，“一带一路”是关于如何实现地区（远超出亚洲）和全球的基础设施（</w:t>
      </w:r>
      <w:r w:rsidRPr="00CA3160">
        <w:rPr>
          <w:rFonts w:hint="eastAsia"/>
          <w:sz w:val="24"/>
          <w:szCs w:val="24"/>
        </w:rPr>
        <w:t>infrastructure</w:t>
      </w:r>
      <w:r w:rsidRPr="00CA3160">
        <w:rPr>
          <w:rFonts w:hint="eastAsia"/>
          <w:sz w:val="24"/>
          <w:szCs w:val="24"/>
        </w:rPr>
        <w:t>）之间的相互连接、贯通（一体化）的，即在上述中国的“一带一路”文件中所指的“对接”（</w:t>
      </w:r>
      <w:r w:rsidRPr="00CA3160">
        <w:rPr>
          <w:rFonts w:hint="eastAsia"/>
          <w:sz w:val="24"/>
          <w:szCs w:val="24"/>
        </w:rPr>
        <w:t>connecting</w:t>
      </w:r>
      <w:r w:rsidRPr="00CA3160">
        <w:rPr>
          <w:rFonts w:hint="eastAsia"/>
          <w:sz w:val="24"/>
          <w:szCs w:val="24"/>
        </w:rPr>
        <w:t>）。这一“对接”要产生一种结果，即全球的互联互通性（</w:t>
      </w:r>
      <w:r w:rsidRPr="00CA3160">
        <w:rPr>
          <w:rFonts w:hint="eastAsia"/>
          <w:sz w:val="24"/>
          <w:szCs w:val="24"/>
        </w:rPr>
        <w:t>global connectivity</w:t>
      </w:r>
      <w:r w:rsidRPr="00CA3160">
        <w:rPr>
          <w:rFonts w:hint="eastAsia"/>
          <w:sz w:val="24"/>
          <w:szCs w:val="24"/>
        </w:rPr>
        <w:t>）。</w:t>
      </w:r>
    </w:p>
    <w:p w:rsidR="00AC64FD" w:rsidRPr="00CA3160" w:rsidRDefault="00AC64FD" w:rsidP="00AC64FD">
      <w:pPr>
        <w:spacing w:line="400" w:lineRule="exact"/>
        <w:ind w:firstLine="420"/>
        <w:rPr>
          <w:sz w:val="24"/>
          <w:szCs w:val="24"/>
        </w:rPr>
      </w:pPr>
      <w:r w:rsidRPr="00CA3160">
        <w:rPr>
          <w:rFonts w:hint="eastAsia"/>
          <w:sz w:val="24"/>
          <w:szCs w:val="24"/>
        </w:rPr>
        <w:t>20</w:t>
      </w:r>
      <w:r w:rsidRPr="00CA3160">
        <w:rPr>
          <w:rFonts w:hint="eastAsia"/>
          <w:sz w:val="24"/>
          <w:szCs w:val="24"/>
        </w:rPr>
        <w:t>世纪</w:t>
      </w:r>
      <w:r w:rsidRPr="00CA3160">
        <w:rPr>
          <w:rFonts w:hint="eastAsia"/>
          <w:sz w:val="24"/>
          <w:szCs w:val="24"/>
        </w:rPr>
        <w:t>70</w:t>
      </w:r>
      <w:r w:rsidRPr="00CA3160">
        <w:rPr>
          <w:rFonts w:hint="eastAsia"/>
          <w:sz w:val="24"/>
          <w:szCs w:val="24"/>
        </w:rPr>
        <w:t>年代，由于跨大西洋（美国和欧洲）和西方七国集团（</w:t>
      </w:r>
      <w:r w:rsidRPr="00CA3160">
        <w:rPr>
          <w:rFonts w:hint="eastAsia"/>
          <w:sz w:val="24"/>
          <w:szCs w:val="24"/>
        </w:rPr>
        <w:t>G7</w:t>
      </w:r>
      <w:r w:rsidRPr="00CA3160">
        <w:rPr>
          <w:rFonts w:hint="eastAsia"/>
          <w:sz w:val="24"/>
          <w:szCs w:val="24"/>
        </w:rPr>
        <w:t>）之间的经济相互依存（</w:t>
      </w:r>
      <w:r w:rsidRPr="00CA3160">
        <w:rPr>
          <w:rFonts w:hint="eastAsia"/>
          <w:sz w:val="24"/>
          <w:szCs w:val="24"/>
        </w:rPr>
        <w:t>interdependence</w:t>
      </w:r>
      <w:r w:rsidRPr="00CA3160">
        <w:rPr>
          <w:rFonts w:hint="eastAsia"/>
          <w:sz w:val="24"/>
          <w:szCs w:val="24"/>
        </w:rPr>
        <w:t>）成为明显趋势，美欧很多人（包括经济学家、政治家、公司、当时的主要媒体的报刊）都提出和使用“相互依存”的概念。国际关系学学者也使用这个提法，并试图对其理论化，以此挑战经典的“现实主义国际关系理论”。</w:t>
      </w:r>
    </w:p>
    <w:p w:rsidR="00AC64FD" w:rsidRPr="00CA3160" w:rsidRDefault="00AC64FD" w:rsidP="00AC64FD">
      <w:pPr>
        <w:spacing w:line="400" w:lineRule="exact"/>
        <w:ind w:firstLine="420"/>
        <w:rPr>
          <w:sz w:val="24"/>
          <w:szCs w:val="24"/>
        </w:rPr>
      </w:pPr>
      <w:r w:rsidRPr="00CA3160">
        <w:rPr>
          <w:rFonts w:hint="eastAsia"/>
          <w:sz w:val="24"/>
          <w:szCs w:val="24"/>
        </w:rPr>
        <w:t>继“相互依存”之后，在冷战晚期的</w:t>
      </w:r>
      <w:r w:rsidRPr="00CA3160">
        <w:rPr>
          <w:rFonts w:hint="eastAsia"/>
          <w:sz w:val="24"/>
          <w:szCs w:val="24"/>
        </w:rPr>
        <w:t>20</w:t>
      </w:r>
      <w:r w:rsidRPr="00CA3160">
        <w:rPr>
          <w:rFonts w:hint="eastAsia"/>
          <w:sz w:val="24"/>
          <w:szCs w:val="24"/>
        </w:rPr>
        <w:t>世纪</w:t>
      </w:r>
      <w:r w:rsidRPr="00CA3160">
        <w:rPr>
          <w:rFonts w:hint="eastAsia"/>
          <w:sz w:val="24"/>
          <w:szCs w:val="24"/>
        </w:rPr>
        <w:t>80</w:t>
      </w:r>
      <w:r w:rsidRPr="00CA3160">
        <w:rPr>
          <w:rFonts w:hint="eastAsia"/>
          <w:sz w:val="24"/>
          <w:szCs w:val="24"/>
        </w:rPr>
        <w:t>年代，先是“国际化”（</w:t>
      </w:r>
      <w:r w:rsidRPr="00CA3160">
        <w:rPr>
          <w:rFonts w:hint="eastAsia"/>
          <w:sz w:val="24"/>
          <w:szCs w:val="24"/>
        </w:rPr>
        <w:t>internationalization</w:t>
      </w:r>
      <w:r w:rsidRPr="00CA3160">
        <w:rPr>
          <w:rFonts w:hint="eastAsia"/>
          <w:sz w:val="24"/>
          <w:szCs w:val="24"/>
        </w:rPr>
        <w:t>），后是“全球化”（</w:t>
      </w:r>
      <w:r w:rsidRPr="00CA3160">
        <w:rPr>
          <w:rFonts w:hint="eastAsia"/>
          <w:sz w:val="24"/>
          <w:szCs w:val="24"/>
        </w:rPr>
        <w:t>globalization</w:t>
      </w:r>
      <w:r w:rsidRPr="00CA3160">
        <w:rPr>
          <w:rFonts w:hint="eastAsia"/>
          <w:sz w:val="24"/>
          <w:szCs w:val="24"/>
        </w:rPr>
        <w:t>）越来越耳熟能详。国际关系学者也是关于全球化争论的参加者。</w:t>
      </w:r>
    </w:p>
    <w:p w:rsidR="00AC64FD" w:rsidRPr="00CA3160" w:rsidRDefault="00AC64FD" w:rsidP="00AC64FD">
      <w:pPr>
        <w:spacing w:line="400" w:lineRule="exact"/>
        <w:ind w:firstLine="420"/>
        <w:rPr>
          <w:sz w:val="24"/>
          <w:szCs w:val="24"/>
        </w:rPr>
      </w:pPr>
      <w:r w:rsidRPr="00CA3160">
        <w:rPr>
          <w:rFonts w:hint="eastAsia"/>
          <w:sz w:val="24"/>
          <w:szCs w:val="24"/>
        </w:rPr>
        <w:t>但是，无论是关于“相互依存”的讨论，还是关于“全球化”的研究，基本上是美欧主导，中国仅处在注意、介绍（引进）、理解（消化）这些概念和理论的地位上，并没有对“相互依存”和“全球化”的争论贡献多少原创的知识。</w:t>
      </w:r>
    </w:p>
    <w:p w:rsidR="00AC64FD" w:rsidRPr="00CA3160" w:rsidRDefault="00AC64FD" w:rsidP="00AC64FD">
      <w:pPr>
        <w:spacing w:line="400" w:lineRule="exact"/>
        <w:ind w:firstLine="420"/>
        <w:rPr>
          <w:sz w:val="24"/>
          <w:szCs w:val="24"/>
        </w:rPr>
      </w:pPr>
      <w:r w:rsidRPr="00CA3160">
        <w:rPr>
          <w:rFonts w:hint="eastAsia"/>
          <w:sz w:val="24"/>
          <w:szCs w:val="24"/>
        </w:rPr>
        <w:t>“对接”导致的“互联互通性”的概念并不是中国学者或者中国政府最早提出来的。这是信息时代的普遍性概念，即由信息技术（</w:t>
      </w:r>
      <w:r w:rsidRPr="00CA3160">
        <w:rPr>
          <w:rFonts w:hint="eastAsia"/>
          <w:sz w:val="24"/>
          <w:szCs w:val="24"/>
        </w:rPr>
        <w:t>IT</w:t>
      </w:r>
      <w:r w:rsidRPr="00CA3160">
        <w:rPr>
          <w:rFonts w:hint="eastAsia"/>
          <w:sz w:val="24"/>
          <w:szCs w:val="24"/>
        </w:rPr>
        <w:t>）带来的现实和改</w:t>
      </w:r>
      <w:r w:rsidRPr="00CA3160">
        <w:rPr>
          <w:rFonts w:hint="eastAsia"/>
          <w:sz w:val="24"/>
          <w:szCs w:val="24"/>
        </w:rPr>
        <w:lastRenderedPageBreak/>
        <w:t>变。全球性国际组织包括世界银行和联合国开放计划署（</w:t>
      </w:r>
      <w:r w:rsidRPr="00CA3160">
        <w:rPr>
          <w:rFonts w:hint="eastAsia"/>
          <w:sz w:val="24"/>
          <w:szCs w:val="24"/>
        </w:rPr>
        <w:t>UNDP</w:t>
      </w:r>
      <w:r w:rsidRPr="00CA3160">
        <w:rPr>
          <w:rFonts w:hint="eastAsia"/>
          <w:sz w:val="24"/>
          <w:szCs w:val="24"/>
        </w:rPr>
        <w:t>）、东盟等地区性国际组织等早在中国发起“一带一路”之前就广泛使用这一概念，主张加强各国（经济体）之间的互联互通性。</w:t>
      </w:r>
    </w:p>
    <w:p w:rsidR="00AC64FD" w:rsidRPr="00CA3160" w:rsidRDefault="00AC64FD" w:rsidP="00AC64FD">
      <w:pPr>
        <w:spacing w:line="400" w:lineRule="exact"/>
        <w:ind w:firstLine="420"/>
        <w:rPr>
          <w:sz w:val="24"/>
          <w:szCs w:val="24"/>
        </w:rPr>
      </w:pPr>
      <w:r w:rsidRPr="00CA3160">
        <w:rPr>
          <w:rFonts w:hint="eastAsia"/>
          <w:sz w:val="24"/>
          <w:szCs w:val="24"/>
        </w:rPr>
        <w:t>我认为，继“相互依存”、“全球化”之后，“互联互通性”是最为重要的概念。抓住了这个概念，就等于抓住了处在</w:t>
      </w:r>
      <w:r w:rsidRPr="00CA3160">
        <w:rPr>
          <w:rFonts w:hint="eastAsia"/>
          <w:sz w:val="24"/>
          <w:szCs w:val="24"/>
        </w:rPr>
        <w:t>21</w:t>
      </w:r>
      <w:r w:rsidRPr="00CA3160">
        <w:rPr>
          <w:rFonts w:hint="eastAsia"/>
          <w:sz w:val="24"/>
          <w:szCs w:val="24"/>
        </w:rPr>
        <w:t>世纪的全球性的世界事务的关键。中国国际关系学者若抓住“对接”和“互联互通性”的概念，则可能对国际关系理论的知识发展做出贡献。</w:t>
      </w:r>
    </w:p>
    <w:p w:rsidR="00AC64FD" w:rsidRPr="00CA3160" w:rsidRDefault="00AC64FD" w:rsidP="00AC64FD">
      <w:pPr>
        <w:spacing w:line="400" w:lineRule="exact"/>
        <w:ind w:firstLine="420"/>
        <w:rPr>
          <w:sz w:val="24"/>
          <w:szCs w:val="24"/>
        </w:rPr>
      </w:pPr>
      <w:r w:rsidRPr="00CA3160">
        <w:rPr>
          <w:rFonts w:hint="eastAsia"/>
          <w:sz w:val="24"/>
          <w:szCs w:val="24"/>
        </w:rPr>
        <w:t>所以，“一带一路”是关于世界政治的，是关于防止世界战争、促进世界和平的。“一带一路”之所以引起如此的关注和回应，就是因为其政治性质。为什么必须说明、申明“一带一路”的政治含义？阐明其政治逻辑才能避免臆测中国的“一带一路”的政治（包括策略）意图。</w:t>
      </w:r>
    </w:p>
    <w:p w:rsidR="00AC64FD" w:rsidRPr="00CA3160" w:rsidRDefault="00AC64FD" w:rsidP="00AC64FD">
      <w:pPr>
        <w:spacing w:line="400" w:lineRule="exact"/>
        <w:ind w:firstLine="420"/>
        <w:rPr>
          <w:sz w:val="24"/>
          <w:szCs w:val="24"/>
        </w:rPr>
      </w:pPr>
      <w:r w:rsidRPr="00CA3160">
        <w:rPr>
          <w:rFonts w:hint="eastAsia"/>
          <w:sz w:val="24"/>
          <w:szCs w:val="24"/>
        </w:rPr>
        <w:t>目前，国内存在着把“一带一路”叫做中国的外交“战略”（</w:t>
      </w:r>
      <w:r w:rsidRPr="00CA3160">
        <w:rPr>
          <w:rFonts w:hint="eastAsia"/>
          <w:sz w:val="24"/>
          <w:szCs w:val="24"/>
        </w:rPr>
        <w:t>foreign policy strategy</w:t>
      </w:r>
      <w:r w:rsidRPr="00CA3160">
        <w:rPr>
          <w:rFonts w:hint="eastAsia"/>
          <w:sz w:val="24"/>
          <w:szCs w:val="24"/>
        </w:rPr>
        <w:t>）还是中国的国际“倡议”（</w:t>
      </w:r>
      <w:r w:rsidRPr="00CA3160">
        <w:rPr>
          <w:rFonts w:hint="eastAsia"/>
          <w:sz w:val="24"/>
          <w:szCs w:val="24"/>
        </w:rPr>
        <w:t>initiative</w:t>
      </w:r>
      <w:r w:rsidRPr="00CA3160">
        <w:rPr>
          <w:rFonts w:hint="eastAsia"/>
          <w:sz w:val="24"/>
          <w:szCs w:val="24"/>
        </w:rPr>
        <w:t>或者</w:t>
      </w:r>
      <w:r w:rsidRPr="00CA3160">
        <w:rPr>
          <w:rFonts w:hint="eastAsia"/>
          <w:sz w:val="24"/>
          <w:szCs w:val="24"/>
        </w:rPr>
        <w:t>initiation</w:t>
      </w:r>
      <w:r w:rsidRPr="00CA3160">
        <w:rPr>
          <w:rFonts w:hint="eastAsia"/>
          <w:sz w:val="24"/>
          <w:szCs w:val="24"/>
        </w:rPr>
        <w:t>）的争论。有人把“一带一路”叫做“战略”，但是，在关于“一带一路”的“外宣”上，却以“倡议”为准。</w:t>
      </w:r>
    </w:p>
    <w:p w:rsidR="00AC64FD" w:rsidRPr="00CA3160" w:rsidRDefault="00AC64FD" w:rsidP="00AC64FD">
      <w:pPr>
        <w:spacing w:line="400" w:lineRule="exact"/>
        <w:ind w:firstLine="420"/>
        <w:rPr>
          <w:sz w:val="24"/>
          <w:szCs w:val="24"/>
        </w:rPr>
      </w:pPr>
      <w:r w:rsidRPr="00CA3160">
        <w:rPr>
          <w:rFonts w:hint="eastAsia"/>
          <w:sz w:val="24"/>
          <w:szCs w:val="24"/>
        </w:rPr>
        <w:t>到底是“战略”还是“倡议”，“一带一路”研究中存在着争论。其实，在“战略”还是“倡议”之间纠结，在“对外”时把“一带一路”说为“倡议”，在本文看来，实属毫无必要。</w:t>
      </w:r>
    </w:p>
    <w:p w:rsidR="00AC64FD" w:rsidRPr="00CA3160" w:rsidRDefault="00AC64FD" w:rsidP="00AC64FD">
      <w:pPr>
        <w:spacing w:line="400" w:lineRule="exact"/>
        <w:ind w:firstLine="420"/>
        <w:rPr>
          <w:sz w:val="24"/>
          <w:szCs w:val="24"/>
        </w:rPr>
      </w:pPr>
      <w:r w:rsidRPr="00CA3160">
        <w:rPr>
          <w:rFonts w:hint="eastAsia"/>
          <w:sz w:val="24"/>
          <w:szCs w:val="24"/>
        </w:rPr>
        <w:t>观察这个争论，我想提出的问题是：“内部”讨论“一带一路”如此热火朝天，在中国的外国人和在国际上的中国人，都知道“一带一路”不仅是“倡议”。直接说“一带一路”是中国的国际“战略”的不计其数，但“外宣”非要说是“倡议”。这样做既不符合习近平思想的原意，也不符合这一中国国内政治话语的现实。</w:t>
      </w:r>
    </w:p>
    <w:p w:rsidR="00AC64FD" w:rsidRPr="00CA3160" w:rsidRDefault="00AC64FD" w:rsidP="00AC64FD">
      <w:pPr>
        <w:spacing w:line="400" w:lineRule="exact"/>
        <w:ind w:firstLine="420"/>
        <w:rPr>
          <w:sz w:val="24"/>
          <w:szCs w:val="24"/>
        </w:rPr>
      </w:pPr>
      <w:r w:rsidRPr="00CA3160">
        <w:rPr>
          <w:rFonts w:hint="eastAsia"/>
          <w:sz w:val="24"/>
          <w:szCs w:val="24"/>
        </w:rPr>
        <w:t>在“一带一路”的设计、政策和推广中，我们缺少对其“政治逻辑”的说明。这一缺少导致了上述争议，更导致了国际上对“一带一路”的各种政治性的非议和臆测，甚至误判。</w:t>
      </w:r>
    </w:p>
    <w:p w:rsidR="00AC64FD" w:rsidRPr="00CA3160" w:rsidRDefault="00AC64FD" w:rsidP="00AC64FD">
      <w:pPr>
        <w:spacing w:line="400" w:lineRule="exact"/>
        <w:ind w:firstLine="420"/>
        <w:rPr>
          <w:sz w:val="24"/>
          <w:szCs w:val="24"/>
        </w:rPr>
      </w:pPr>
      <w:r w:rsidRPr="00CA3160">
        <w:rPr>
          <w:rFonts w:hint="eastAsia"/>
          <w:sz w:val="24"/>
          <w:szCs w:val="24"/>
        </w:rPr>
        <w:t>在国际上，任何经济倡议（如“一带一路”）或者计划（如</w:t>
      </w:r>
      <w:r w:rsidRPr="00CA3160">
        <w:rPr>
          <w:rFonts w:hint="eastAsia"/>
          <w:sz w:val="24"/>
          <w:szCs w:val="24"/>
        </w:rPr>
        <w:t>TPP</w:t>
      </w:r>
      <w:r w:rsidRPr="00CA3160">
        <w:rPr>
          <w:rFonts w:hint="eastAsia"/>
          <w:sz w:val="24"/>
          <w:szCs w:val="24"/>
        </w:rPr>
        <w:t>）都是存在政治逻辑的。什么是政治逻辑？难道政治逻辑就只能隐瞒起来，或者不说为好？其实，不是这样的，政治逻辑更需要申明，更要清晰化，而不是含糊其辞，或</w:t>
      </w:r>
      <w:r w:rsidRPr="00CA3160">
        <w:rPr>
          <w:rFonts w:hint="eastAsia"/>
          <w:sz w:val="24"/>
          <w:szCs w:val="24"/>
        </w:rPr>
        <w:lastRenderedPageBreak/>
        <w:t>者担心别人说有政治动机，就加以隐瞒。</w:t>
      </w:r>
    </w:p>
    <w:p w:rsidR="00AC64FD" w:rsidRPr="00CA3160" w:rsidRDefault="00AC64FD" w:rsidP="00AC64FD">
      <w:pPr>
        <w:spacing w:line="400" w:lineRule="exact"/>
        <w:ind w:firstLine="420"/>
        <w:rPr>
          <w:sz w:val="24"/>
          <w:szCs w:val="24"/>
        </w:rPr>
      </w:pPr>
      <w:r w:rsidRPr="00CA3160">
        <w:rPr>
          <w:rFonts w:hint="eastAsia"/>
          <w:sz w:val="24"/>
          <w:szCs w:val="24"/>
        </w:rPr>
        <w:t>既然中国政府庄严宣布和制定了“一带一路”倡议，就要非常认真地说明“一带一路”背后的政治逻辑：即从政治的角度，“一带一路”是什么？为什么？中国不能仅仅告诉全球，“一带一路”是国际经济合作，是中国对外投资，而是必须说明其政治逻辑（理性、理由）何在。</w:t>
      </w:r>
    </w:p>
    <w:p w:rsidR="00AC64FD" w:rsidRPr="00CA3160" w:rsidRDefault="00AC64FD" w:rsidP="00AC64FD">
      <w:pPr>
        <w:spacing w:line="400" w:lineRule="exact"/>
        <w:ind w:firstLine="420"/>
        <w:rPr>
          <w:sz w:val="24"/>
          <w:szCs w:val="24"/>
        </w:rPr>
      </w:pPr>
      <w:r w:rsidRPr="00CA3160">
        <w:rPr>
          <w:rFonts w:hint="eastAsia"/>
          <w:sz w:val="24"/>
          <w:szCs w:val="24"/>
        </w:rPr>
        <w:t>亚投行（</w:t>
      </w:r>
      <w:r w:rsidRPr="00CA3160">
        <w:rPr>
          <w:rFonts w:hint="eastAsia"/>
          <w:sz w:val="24"/>
          <w:szCs w:val="24"/>
        </w:rPr>
        <w:t>AIIB</w:t>
      </w:r>
      <w:r w:rsidRPr="00CA3160">
        <w:rPr>
          <w:rFonts w:hint="eastAsia"/>
          <w:sz w:val="24"/>
          <w:szCs w:val="24"/>
        </w:rPr>
        <w:t>）首任行长金立群有一段话（根据他在</w:t>
      </w:r>
      <w:r w:rsidRPr="00CA3160">
        <w:rPr>
          <w:rFonts w:hint="eastAsia"/>
          <w:sz w:val="24"/>
          <w:szCs w:val="24"/>
        </w:rPr>
        <w:t>2015</w:t>
      </w:r>
      <w:r w:rsidRPr="00CA3160">
        <w:rPr>
          <w:rFonts w:hint="eastAsia"/>
          <w:sz w:val="24"/>
          <w:szCs w:val="24"/>
        </w:rPr>
        <w:t>年</w:t>
      </w:r>
      <w:r w:rsidRPr="00CA3160">
        <w:rPr>
          <w:rFonts w:hint="eastAsia"/>
          <w:sz w:val="24"/>
          <w:szCs w:val="24"/>
        </w:rPr>
        <w:t>7</w:t>
      </w:r>
      <w:r w:rsidRPr="00CA3160">
        <w:rPr>
          <w:rFonts w:hint="eastAsia"/>
          <w:sz w:val="24"/>
          <w:szCs w:val="24"/>
        </w:rPr>
        <w:t>月</w:t>
      </w:r>
      <w:r w:rsidRPr="00CA3160">
        <w:rPr>
          <w:rFonts w:hint="eastAsia"/>
          <w:sz w:val="24"/>
          <w:szCs w:val="24"/>
        </w:rPr>
        <w:t>22</w:t>
      </w:r>
      <w:r w:rsidRPr="00CA3160">
        <w:rPr>
          <w:rFonts w:hint="eastAsia"/>
          <w:sz w:val="24"/>
          <w:szCs w:val="24"/>
        </w:rPr>
        <w:t>日在“中国财富管理五十人论坛”上的发言记录，未经金立群审稿）：“有不少外国记者问我中国发起成立亚投行有无政治目的或者政治动机，我就告诉他们，有啊！这一回答大出他们所料。”金立群接着说：“不要隐瞒我们中国的国际政治动机，堂堂正正地说出我们中国的国际政治目的。我们发起成立亚投行就是为了改变（改革）目前已有的全球治理机构，如世界银行、亚洲开发银行等存在的问题需要改革才能得到完善；让世界与中国‘共同发展’或者中国与世界‘共同发展’是中国外交的政治目的；通过亚投行为全球经济的发展提供急需的基础设施投资等条件是中国贡献国际公共产品（</w:t>
      </w:r>
      <w:r w:rsidRPr="00CA3160">
        <w:rPr>
          <w:rFonts w:hint="eastAsia"/>
          <w:sz w:val="24"/>
          <w:szCs w:val="24"/>
        </w:rPr>
        <w:t>international public goods</w:t>
      </w:r>
      <w:r w:rsidRPr="00CA3160">
        <w:rPr>
          <w:rFonts w:hint="eastAsia"/>
          <w:sz w:val="24"/>
          <w:szCs w:val="24"/>
        </w:rPr>
        <w:t>），这本身就是政治的。”</w:t>
      </w:r>
    </w:p>
    <w:p w:rsidR="00AC64FD" w:rsidRPr="00CA3160" w:rsidRDefault="00AC64FD" w:rsidP="00AC64FD">
      <w:pPr>
        <w:spacing w:line="400" w:lineRule="exact"/>
        <w:ind w:firstLine="420"/>
        <w:rPr>
          <w:sz w:val="24"/>
          <w:szCs w:val="24"/>
        </w:rPr>
      </w:pPr>
      <w:r w:rsidRPr="00CA3160">
        <w:rPr>
          <w:rFonts w:hint="eastAsia"/>
          <w:sz w:val="24"/>
          <w:szCs w:val="24"/>
        </w:rPr>
        <w:t>“一带一路”本身就是中国在国际社会的政治工程，有着我们的政治逻辑。关于这一点，我们无需在“外宣”上羞羞答答，把本来简单的、光明正大的事情搞得晦涩，让国际社会因为难懂“一带一路”而不去懂，甚至因为难懂而误解。</w:t>
      </w:r>
    </w:p>
    <w:p w:rsidR="00AC64FD" w:rsidRPr="00CA3160" w:rsidRDefault="00AC64FD" w:rsidP="00AC64FD">
      <w:pPr>
        <w:spacing w:line="400" w:lineRule="exact"/>
        <w:ind w:firstLine="420"/>
        <w:rPr>
          <w:sz w:val="24"/>
          <w:szCs w:val="24"/>
        </w:rPr>
      </w:pPr>
      <w:r w:rsidRPr="00CA3160">
        <w:rPr>
          <w:rFonts w:hint="eastAsia"/>
          <w:sz w:val="24"/>
          <w:szCs w:val="24"/>
        </w:rPr>
        <w:t>主张欧洲统一的欧洲人，无论是政治家还是哲学家，无论是外交官还是商人，从</w:t>
      </w:r>
      <w:r w:rsidRPr="00CA3160">
        <w:rPr>
          <w:rFonts w:hint="eastAsia"/>
          <w:sz w:val="24"/>
          <w:szCs w:val="24"/>
        </w:rPr>
        <w:t>20</w:t>
      </w:r>
      <w:r w:rsidRPr="00CA3160">
        <w:rPr>
          <w:rFonts w:hint="eastAsia"/>
          <w:sz w:val="24"/>
          <w:szCs w:val="24"/>
        </w:rPr>
        <w:t>世纪</w:t>
      </w:r>
      <w:r w:rsidRPr="00CA3160">
        <w:rPr>
          <w:rFonts w:hint="eastAsia"/>
          <w:sz w:val="24"/>
          <w:szCs w:val="24"/>
        </w:rPr>
        <w:t>50</w:t>
      </w:r>
      <w:r w:rsidRPr="00CA3160">
        <w:rPr>
          <w:rFonts w:hint="eastAsia"/>
          <w:sz w:val="24"/>
          <w:szCs w:val="24"/>
        </w:rPr>
        <w:t>年代以来，从来都指出欧洲一体化是“政治工程”（</w:t>
      </w:r>
      <w:r w:rsidRPr="00CA3160">
        <w:rPr>
          <w:rFonts w:hint="eastAsia"/>
          <w:sz w:val="24"/>
          <w:szCs w:val="24"/>
        </w:rPr>
        <w:t>political project</w:t>
      </w:r>
      <w:r w:rsidRPr="00CA3160">
        <w:rPr>
          <w:rFonts w:hint="eastAsia"/>
          <w:sz w:val="24"/>
          <w:szCs w:val="24"/>
        </w:rPr>
        <w:t>）——欧洲联合走向欧洲和平、欧洲一体化并以联合起来的欧洲在全球体系中谋取地位和作用，并不隐瞒他们的政治目的，说明他们的政治逻辑。而美国二战后支持西欧的“马歇尔计划”也没有隐瞒其与苏联打“冷战”的政治目的。有的欧洲人把欧洲一体化定义为“政治工程”，这是值得赞赏和借鉴的。目前，欧洲“政治工程”遇到重大危机，但是，正是其政治工程的性质，也成为克服其内在危机的手段。</w:t>
      </w:r>
    </w:p>
    <w:p w:rsidR="00AC64FD" w:rsidRPr="00CA3160" w:rsidRDefault="00AC64FD" w:rsidP="00AC64FD">
      <w:pPr>
        <w:spacing w:line="400" w:lineRule="exact"/>
        <w:ind w:firstLine="420"/>
        <w:rPr>
          <w:sz w:val="24"/>
          <w:szCs w:val="24"/>
        </w:rPr>
      </w:pPr>
      <w:r w:rsidRPr="00CA3160">
        <w:rPr>
          <w:rFonts w:hint="eastAsia"/>
          <w:sz w:val="24"/>
          <w:szCs w:val="24"/>
        </w:rPr>
        <w:t>对欧洲的任何大的判断失误——小看欧洲一体化都是因为没有深刻了解、或者了解了没有深刻理解其政治逻辑。比如，目前的希腊债务问题，有人就做</w:t>
      </w:r>
      <w:r w:rsidRPr="00CA3160">
        <w:rPr>
          <w:rFonts w:hint="eastAsia"/>
          <w:sz w:val="24"/>
          <w:szCs w:val="24"/>
        </w:rPr>
        <w:lastRenderedPageBreak/>
        <w:t>出简单的错误判断，认为希腊会“退出欧元区”。确实，存在着希腊退出欧元区的选择。不过，这个选择不会为任何方面付诸行动。欧元是欧洲“政治工程”的一部分，不是简单地欧洲地区货币合作。这一“政治工程”的支柱国家如德国和法国不会让希腊退出欧元区，而已经是欧洲一体化不可分割一部分的希腊也绝不会退出欧元区。任何关于“希腊注定”或者“希腊要”退出欧元区的评论和研究如果不是无知，就是出于某种不可告人或者可以告人的对立的竞争性的或者甚至是敌对性的政治目的。</w:t>
      </w:r>
    </w:p>
    <w:p w:rsidR="00AC64FD" w:rsidRPr="00CA3160" w:rsidRDefault="00AC64FD" w:rsidP="00AC64FD">
      <w:pPr>
        <w:spacing w:line="400" w:lineRule="exact"/>
        <w:ind w:firstLine="420"/>
        <w:rPr>
          <w:sz w:val="24"/>
          <w:szCs w:val="24"/>
        </w:rPr>
      </w:pPr>
      <w:r w:rsidRPr="00CA3160">
        <w:rPr>
          <w:rFonts w:hint="eastAsia"/>
          <w:sz w:val="24"/>
          <w:szCs w:val="24"/>
        </w:rPr>
        <w:t>把“一带一路”定义为中国在国际上的政治工程，以及明确地在世界上说明这就是中国支持全球化、推动世界经济一体化的政治计划，“一带一路”才可能获得真正的成功。欧洲一体化之所以能克服各种艰险、挑战与困难，走到今天——欧盟和欧元在高度上是成功的（而不是失败的），无论和平还是欧洲一体化，就是因为其高瞻远瞩的“政治工程”的百年大计。因为其政治成功，即对世界和平的贡献，欧盟在</w:t>
      </w:r>
      <w:r w:rsidRPr="00CA3160">
        <w:rPr>
          <w:rFonts w:hint="eastAsia"/>
          <w:sz w:val="24"/>
          <w:szCs w:val="24"/>
        </w:rPr>
        <w:t>2012</w:t>
      </w:r>
      <w:r w:rsidRPr="00CA3160">
        <w:rPr>
          <w:rFonts w:hint="eastAsia"/>
          <w:sz w:val="24"/>
          <w:szCs w:val="24"/>
        </w:rPr>
        <w:t>年获得了诺贝尔和平奖。</w:t>
      </w:r>
    </w:p>
    <w:p w:rsidR="00AC64FD" w:rsidRPr="00CA3160" w:rsidRDefault="00AC64FD" w:rsidP="00AC64FD">
      <w:pPr>
        <w:spacing w:line="400" w:lineRule="exact"/>
        <w:ind w:firstLine="420"/>
        <w:rPr>
          <w:sz w:val="24"/>
          <w:szCs w:val="24"/>
        </w:rPr>
      </w:pPr>
      <w:r w:rsidRPr="00CA3160">
        <w:rPr>
          <w:rFonts w:hint="eastAsia"/>
          <w:sz w:val="24"/>
          <w:szCs w:val="24"/>
        </w:rPr>
        <w:t>中国要把“一带一路”明确定义为政治工程，然后如同欧洲一体化那样，踏踏实实地推进全球经济一体化和全球经济治理。这样定义，省得我们说上述那样的辛苦话，在国内热火朝天的“走出去”（对外投资）追求“全球化”战略，在公共外交上却毫无必要地自我辩解地降低为“倡议”。</w:t>
      </w:r>
    </w:p>
    <w:p w:rsidR="00AC64FD" w:rsidRPr="00CA3160" w:rsidRDefault="00AC64FD" w:rsidP="00AC64FD">
      <w:pPr>
        <w:spacing w:line="400" w:lineRule="exact"/>
        <w:ind w:firstLine="420"/>
        <w:rPr>
          <w:sz w:val="24"/>
          <w:szCs w:val="24"/>
        </w:rPr>
      </w:pPr>
      <w:r w:rsidRPr="00CA3160">
        <w:rPr>
          <w:rFonts w:hint="eastAsia"/>
          <w:sz w:val="24"/>
          <w:szCs w:val="24"/>
        </w:rPr>
        <w:t>这意味着经济就是政治，政治就是经济。政治是经济的最高目标和最终目标。作为政治工程的“一带一路”没有什么不可告人的政治动机，却有着一定会增加“一带一路”的国际政治合法性（</w:t>
      </w:r>
      <w:r w:rsidRPr="00CA3160">
        <w:rPr>
          <w:rFonts w:hint="eastAsia"/>
          <w:sz w:val="24"/>
          <w:szCs w:val="24"/>
        </w:rPr>
        <w:t>international legitimacy</w:t>
      </w:r>
      <w:r w:rsidRPr="00CA3160">
        <w:rPr>
          <w:rFonts w:hint="eastAsia"/>
          <w:sz w:val="24"/>
          <w:szCs w:val="24"/>
        </w:rPr>
        <w:t>）的政治逻辑。</w:t>
      </w:r>
    </w:p>
    <w:p w:rsidR="00AC64FD" w:rsidRPr="00CA3160" w:rsidRDefault="00AC64FD" w:rsidP="00AC64FD">
      <w:pPr>
        <w:spacing w:line="400" w:lineRule="exact"/>
        <w:ind w:firstLine="420"/>
        <w:rPr>
          <w:sz w:val="24"/>
          <w:szCs w:val="24"/>
        </w:rPr>
      </w:pPr>
      <w:r w:rsidRPr="00CA3160">
        <w:rPr>
          <w:rFonts w:hint="eastAsia"/>
          <w:sz w:val="24"/>
          <w:szCs w:val="24"/>
        </w:rPr>
        <w:t>当然，不要由此误解。这一“政治工程”绝对不是有些人想入非非的“普天之下莫非王土”或者“平天下”。世界上多数地方不属于“天下”，也不叫“天下”，历史上也不是中国的“天下”或者“天下”影响之所及。更非中国要另起炉灶——即远离目前的全球多边体制，包括</w:t>
      </w:r>
      <w:r w:rsidRPr="00CA3160">
        <w:rPr>
          <w:rFonts w:hint="eastAsia"/>
          <w:sz w:val="24"/>
          <w:szCs w:val="24"/>
        </w:rPr>
        <w:t>WTO</w:t>
      </w:r>
      <w:r w:rsidRPr="00CA3160">
        <w:rPr>
          <w:rFonts w:hint="eastAsia"/>
          <w:sz w:val="24"/>
          <w:szCs w:val="24"/>
        </w:rPr>
        <w:t>和</w:t>
      </w:r>
      <w:r w:rsidRPr="00CA3160">
        <w:rPr>
          <w:rFonts w:hint="eastAsia"/>
          <w:sz w:val="24"/>
          <w:szCs w:val="24"/>
        </w:rPr>
        <w:t>IMF</w:t>
      </w:r>
      <w:r w:rsidRPr="00CA3160">
        <w:rPr>
          <w:rFonts w:hint="eastAsia"/>
          <w:sz w:val="24"/>
          <w:szCs w:val="24"/>
        </w:rPr>
        <w:t>等，而组织新的世界秩序。中国目前并没有这样做，而是继续加入二战结束时建立起来的国际金融机构，例如接受</w:t>
      </w:r>
      <w:r w:rsidRPr="00CA3160">
        <w:rPr>
          <w:rFonts w:hint="eastAsia"/>
          <w:sz w:val="24"/>
          <w:szCs w:val="24"/>
        </w:rPr>
        <w:t>IMF</w:t>
      </w:r>
      <w:r w:rsidRPr="00CA3160">
        <w:rPr>
          <w:rFonts w:hint="eastAsia"/>
          <w:sz w:val="24"/>
          <w:szCs w:val="24"/>
        </w:rPr>
        <w:t>的数据标准（</w:t>
      </w:r>
      <w:r w:rsidRPr="00CA3160">
        <w:rPr>
          <w:rFonts w:hint="eastAsia"/>
          <w:sz w:val="24"/>
          <w:szCs w:val="24"/>
        </w:rPr>
        <w:t>2014</w:t>
      </w:r>
      <w:r w:rsidRPr="00CA3160">
        <w:rPr>
          <w:rFonts w:hint="eastAsia"/>
          <w:sz w:val="24"/>
          <w:szCs w:val="24"/>
        </w:rPr>
        <w:t>年在</w:t>
      </w:r>
      <w:r w:rsidRPr="00CA3160">
        <w:rPr>
          <w:rFonts w:hint="eastAsia"/>
          <w:sz w:val="24"/>
          <w:szCs w:val="24"/>
        </w:rPr>
        <w:t>G20</w:t>
      </w:r>
      <w:r w:rsidRPr="00CA3160">
        <w:rPr>
          <w:rFonts w:hint="eastAsia"/>
          <w:sz w:val="24"/>
          <w:szCs w:val="24"/>
        </w:rPr>
        <w:t>澳大路亚布里斯班峰会上宣布）和</w:t>
      </w:r>
      <w:r w:rsidRPr="00CA3160">
        <w:rPr>
          <w:rFonts w:hint="eastAsia"/>
          <w:sz w:val="24"/>
          <w:szCs w:val="24"/>
        </w:rPr>
        <w:t>SDR</w:t>
      </w:r>
      <w:r w:rsidRPr="00CA3160">
        <w:rPr>
          <w:rFonts w:hint="eastAsia"/>
          <w:sz w:val="24"/>
          <w:szCs w:val="24"/>
        </w:rPr>
        <w:t>（人民币成为国际储备货币）。这个“政治工程”的政治逻辑是：“和平崛起”的中国成为全球化——全球经济及其治理的主要驱动力之一。中国还要说，“一带一路”与现有的美国和欧洲主导的全球性机构，如政府间国际金</w:t>
      </w:r>
      <w:r w:rsidRPr="00CA3160">
        <w:rPr>
          <w:rFonts w:hint="eastAsia"/>
          <w:sz w:val="24"/>
          <w:szCs w:val="24"/>
        </w:rPr>
        <w:lastRenderedPageBreak/>
        <w:t>融组织之间加强合作，目的是促使这些机构形成与全球现有权力结构相适应的全球性机构的治理结构。“一带一路”也意味着中国推动新建一系列新的全球性和地区性的国际组织（国际机构），如亚投行。</w:t>
      </w:r>
    </w:p>
    <w:p w:rsidR="00AC64FD" w:rsidRDefault="00AC64FD" w:rsidP="00AC64FD">
      <w:pPr>
        <w:spacing w:line="400" w:lineRule="exact"/>
        <w:ind w:firstLine="420"/>
        <w:rPr>
          <w:sz w:val="24"/>
          <w:szCs w:val="24"/>
        </w:rPr>
      </w:pPr>
      <w:r w:rsidRPr="00CA3160">
        <w:rPr>
          <w:rFonts w:hint="eastAsia"/>
          <w:sz w:val="24"/>
          <w:szCs w:val="24"/>
        </w:rPr>
        <w:t>政治逻辑和经济逻辑是相互作用、相互支持的。欧洲“政治工程”的成功要建立在欧元等的经济成功上。欧元如果最后被证明不成功，则将严重打击欧洲一体化。中国的“一带一路”也要建立在中国与世界经济关系成功的基础上。这就要使“一带一路”完全不可违反全球经济的规律——市场规律。在与世界经济一体化的过程中，国家要更加重视民企，否则不符合世界市场的规律。</w:t>
      </w:r>
    </w:p>
    <w:p w:rsidR="00AC64FD" w:rsidRDefault="00AC64FD" w:rsidP="00AC64FD">
      <w:pPr>
        <w:spacing w:line="400" w:lineRule="exact"/>
        <w:ind w:firstLine="420"/>
        <w:rPr>
          <w:sz w:val="24"/>
          <w:szCs w:val="24"/>
        </w:rPr>
      </w:pPr>
    </w:p>
    <w:p w:rsidR="00AC64FD" w:rsidRPr="00AE520B" w:rsidRDefault="00AC64FD" w:rsidP="00AC64FD">
      <w:pPr>
        <w:spacing w:line="400" w:lineRule="exact"/>
        <w:jc w:val="center"/>
        <w:rPr>
          <w:sz w:val="28"/>
          <w:szCs w:val="28"/>
        </w:rPr>
      </w:pPr>
      <w:r w:rsidRPr="00AE520B">
        <w:rPr>
          <w:rFonts w:hint="eastAsia"/>
          <w:sz w:val="28"/>
          <w:szCs w:val="28"/>
        </w:rPr>
        <w:t>二、把给中国“找路”和给世界“带路”相互结合</w:t>
      </w:r>
    </w:p>
    <w:p w:rsidR="009B1E05" w:rsidRDefault="009B1E05" w:rsidP="00AC64FD">
      <w:pPr>
        <w:spacing w:line="400" w:lineRule="exact"/>
        <w:ind w:firstLine="420"/>
        <w:rPr>
          <w:sz w:val="24"/>
          <w:szCs w:val="24"/>
        </w:rPr>
      </w:pPr>
    </w:p>
    <w:p w:rsidR="00AC64FD" w:rsidRPr="00CA3160" w:rsidRDefault="00AC64FD" w:rsidP="00AC64FD">
      <w:pPr>
        <w:spacing w:line="400" w:lineRule="exact"/>
        <w:ind w:firstLine="420"/>
        <w:rPr>
          <w:sz w:val="24"/>
          <w:szCs w:val="24"/>
        </w:rPr>
      </w:pPr>
      <w:r w:rsidRPr="00CA3160">
        <w:rPr>
          <w:rFonts w:hint="eastAsia"/>
          <w:sz w:val="24"/>
          <w:szCs w:val="24"/>
        </w:rPr>
        <w:t>从</w:t>
      </w:r>
      <w:r w:rsidRPr="00CA3160">
        <w:rPr>
          <w:rFonts w:hint="eastAsia"/>
          <w:sz w:val="24"/>
          <w:szCs w:val="24"/>
        </w:rPr>
        <w:t>20</w:t>
      </w:r>
      <w:r w:rsidRPr="00CA3160">
        <w:rPr>
          <w:rFonts w:hint="eastAsia"/>
          <w:sz w:val="24"/>
          <w:szCs w:val="24"/>
        </w:rPr>
        <w:t>世纪</w:t>
      </w:r>
      <w:r w:rsidRPr="00CA3160">
        <w:rPr>
          <w:rFonts w:hint="eastAsia"/>
          <w:sz w:val="24"/>
          <w:szCs w:val="24"/>
        </w:rPr>
        <w:t>70</w:t>
      </w:r>
      <w:r w:rsidRPr="00CA3160">
        <w:rPr>
          <w:rFonts w:hint="eastAsia"/>
          <w:sz w:val="24"/>
          <w:szCs w:val="24"/>
        </w:rPr>
        <w:t>年代末，中国在国际上“不带头”差不多接近</w:t>
      </w:r>
      <w:r w:rsidRPr="00CA3160">
        <w:rPr>
          <w:rFonts w:hint="eastAsia"/>
          <w:sz w:val="24"/>
          <w:szCs w:val="24"/>
        </w:rPr>
        <w:t>40</w:t>
      </w:r>
      <w:r w:rsidRPr="00CA3160">
        <w:rPr>
          <w:rFonts w:hint="eastAsia"/>
          <w:sz w:val="24"/>
          <w:szCs w:val="24"/>
        </w:rPr>
        <w:t>年了。中国在国际上也没有多少充当“国际领导”（</w:t>
      </w:r>
      <w:r w:rsidRPr="00CA3160">
        <w:rPr>
          <w:rFonts w:hint="eastAsia"/>
          <w:sz w:val="24"/>
          <w:szCs w:val="24"/>
        </w:rPr>
        <w:t>international leadership</w:t>
      </w:r>
      <w:r w:rsidRPr="00CA3160">
        <w:rPr>
          <w:rFonts w:hint="eastAsia"/>
          <w:sz w:val="24"/>
          <w:szCs w:val="24"/>
        </w:rPr>
        <w:t>）的情况。中国需要国际领导能力和发挥国际领导作用。即使是新加坡等有力的小国和韩国这样的“中等强国”（</w:t>
      </w:r>
      <w:r w:rsidRPr="00CA3160">
        <w:rPr>
          <w:rFonts w:hint="eastAsia"/>
          <w:sz w:val="24"/>
          <w:szCs w:val="24"/>
        </w:rPr>
        <w:t>middle power</w:t>
      </w:r>
      <w:r w:rsidRPr="00CA3160">
        <w:rPr>
          <w:rFonts w:hint="eastAsia"/>
          <w:sz w:val="24"/>
          <w:szCs w:val="24"/>
        </w:rPr>
        <w:t>）都有国际领导能力和国际领导地位，何况作为世界大国的中国。中国的联合国安理会常任理事国地位是中国国际领导地位的标志。中国在</w:t>
      </w:r>
      <w:r w:rsidRPr="00CA3160">
        <w:rPr>
          <w:rFonts w:hint="eastAsia"/>
          <w:sz w:val="24"/>
          <w:szCs w:val="24"/>
        </w:rPr>
        <w:t>2016</w:t>
      </w:r>
      <w:r w:rsidRPr="00CA3160">
        <w:rPr>
          <w:rFonts w:hint="eastAsia"/>
          <w:sz w:val="24"/>
          <w:szCs w:val="24"/>
        </w:rPr>
        <w:t>年轮值</w:t>
      </w:r>
      <w:r w:rsidRPr="00CA3160">
        <w:rPr>
          <w:rFonts w:hint="eastAsia"/>
          <w:sz w:val="24"/>
          <w:szCs w:val="24"/>
        </w:rPr>
        <w:t>G20</w:t>
      </w:r>
      <w:r w:rsidRPr="00CA3160">
        <w:rPr>
          <w:rFonts w:hint="eastAsia"/>
          <w:sz w:val="24"/>
          <w:szCs w:val="24"/>
        </w:rPr>
        <w:t>主席国，就是中国担当国际领导。中国也要为目前的全球治理危机寻找解决办法——改革目前的全球治理机构、新建全球治理机构。</w:t>
      </w:r>
    </w:p>
    <w:p w:rsidR="00AC64FD" w:rsidRPr="00CA3160" w:rsidRDefault="00AC64FD" w:rsidP="00AC64FD">
      <w:pPr>
        <w:spacing w:line="400" w:lineRule="exact"/>
        <w:ind w:firstLine="420"/>
        <w:rPr>
          <w:sz w:val="24"/>
          <w:szCs w:val="24"/>
        </w:rPr>
      </w:pPr>
      <w:r w:rsidRPr="00CA3160">
        <w:rPr>
          <w:rFonts w:hint="eastAsia"/>
          <w:sz w:val="24"/>
          <w:szCs w:val="24"/>
        </w:rPr>
        <w:t>美国自封为世界领导快一个世纪了，而且美国还想继续做</w:t>
      </w:r>
      <w:r w:rsidRPr="00CA3160">
        <w:rPr>
          <w:rFonts w:hint="eastAsia"/>
          <w:sz w:val="24"/>
          <w:szCs w:val="24"/>
        </w:rPr>
        <w:t>21</w:t>
      </w:r>
      <w:r w:rsidRPr="00CA3160">
        <w:rPr>
          <w:rFonts w:hint="eastAsia"/>
          <w:sz w:val="24"/>
          <w:szCs w:val="24"/>
        </w:rPr>
        <w:t>世纪的世界领导。如果中国说要做霸权意义上的世界领导，就会与霸权美国形成正面的冲突。中国的外交政策主张与美国形成“新型大国关系”。这一“新型大国关系”的最低局面是“不冲突”。其中，不与美国争霸，即“不争霸”仍然是到达与美国“不冲突”的基本方法。</w:t>
      </w:r>
    </w:p>
    <w:p w:rsidR="00AC64FD" w:rsidRPr="00CA3160" w:rsidRDefault="00AC64FD" w:rsidP="00AC64FD">
      <w:pPr>
        <w:spacing w:line="400" w:lineRule="exact"/>
        <w:ind w:firstLine="420"/>
        <w:rPr>
          <w:sz w:val="24"/>
          <w:szCs w:val="24"/>
        </w:rPr>
      </w:pPr>
      <w:r w:rsidRPr="00CA3160">
        <w:rPr>
          <w:rFonts w:hint="eastAsia"/>
          <w:sz w:val="24"/>
          <w:szCs w:val="24"/>
        </w:rPr>
        <w:t>很明显地，“一带一路”意味着中国也要做一个世界领导国家，但中国的国际领导不是霸权（</w:t>
      </w:r>
      <w:r w:rsidRPr="00CA3160">
        <w:rPr>
          <w:rFonts w:hint="eastAsia"/>
          <w:sz w:val="24"/>
          <w:szCs w:val="24"/>
        </w:rPr>
        <w:t>hegemony</w:t>
      </w:r>
      <w:r w:rsidRPr="00CA3160">
        <w:rPr>
          <w:rFonts w:hint="eastAsia"/>
          <w:sz w:val="24"/>
          <w:szCs w:val="24"/>
        </w:rPr>
        <w:t>，该词应该包括中文中的“王道”和“霸道”两层含义），是一种非霸权的国际领导（</w:t>
      </w:r>
      <w:r w:rsidRPr="00CA3160">
        <w:rPr>
          <w:rFonts w:hint="eastAsia"/>
          <w:sz w:val="24"/>
          <w:szCs w:val="24"/>
        </w:rPr>
        <w:t xml:space="preserve">non-hegemonic leadership </w:t>
      </w:r>
      <w:r w:rsidRPr="00CA3160">
        <w:rPr>
          <w:rFonts w:hint="eastAsia"/>
          <w:sz w:val="24"/>
          <w:szCs w:val="24"/>
        </w:rPr>
        <w:t>）。</w:t>
      </w:r>
    </w:p>
    <w:p w:rsidR="00AC64FD" w:rsidRPr="00CA3160" w:rsidRDefault="00AC64FD" w:rsidP="00AC64FD">
      <w:pPr>
        <w:spacing w:line="400" w:lineRule="exact"/>
        <w:ind w:firstLine="420"/>
        <w:rPr>
          <w:sz w:val="24"/>
          <w:szCs w:val="24"/>
        </w:rPr>
      </w:pPr>
      <w:r w:rsidRPr="00CA3160">
        <w:rPr>
          <w:rFonts w:hint="eastAsia"/>
          <w:sz w:val="24"/>
          <w:szCs w:val="24"/>
        </w:rPr>
        <w:t>如果仔细研究中国的“一带一路”产生的历史背景和因素，中国在国际上担当责任（例如国际发展的责任）并不是其主要考虑。恰恰相反，“一带一路”</w:t>
      </w:r>
      <w:r w:rsidRPr="00CA3160">
        <w:rPr>
          <w:rFonts w:hint="eastAsia"/>
          <w:sz w:val="24"/>
          <w:szCs w:val="24"/>
        </w:rPr>
        <w:lastRenderedPageBreak/>
        <w:t>更多地意味是给我们中国自己“找路”，即找到中国在一个变动不居的世界上的生存和发展之路。这是“一带一路”最重要的政治逻辑之一。</w:t>
      </w:r>
    </w:p>
    <w:p w:rsidR="00AC64FD" w:rsidRPr="00CA3160" w:rsidRDefault="00AC64FD" w:rsidP="00AC64FD">
      <w:pPr>
        <w:spacing w:line="400" w:lineRule="exact"/>
        <w:ind w:firstLine="420"/>
        <w:rPr>
          <w:sz w:val="24"/>
          <w:szCs w:val="24"/>
        </w:rPr>
      </w:pPr>
      <w:r w:rsidRPr="00CA3160">
        <w:rPr>
          <w:rFonts w:hint="eastAsia"/>
          <w:sz w:val="24"/>
          <w:szCs w:val="24"/>
        </w:rPr>
        <w:t>为什么说“一带一路”是通过给世界“带路”而给中国自己“找路”？</w:t>
      </w:r>
    </w:p>
    <w:p w:rsidR="00AC64FD" w:rsidRPr="00CA3160" w:rsidRDefault="00AC64FD" w:rsidP="00AC64FD">
      <w:pPr>
        <w:spacing w:line="400" w:lineRule="exact"/>
        <w:ind w:firstLine="420"/>
        <w:rPr>
          <w:sz w:val="24"/>
          <w:szCs w:val="24"/>
        </w:rPr>
      </w:pPr>
      <w:r w:rsidRPr="00CA3160">
        <w:rPr>
          <w:rFonts w:hint="eastAsia"/>
          <w:sz w:val="24"/>
          <w:szCs w:val="24"/>
        </w:rPr>
        <w:t>比之其他世界大国，中国在世界上生存和发展更加不容易。中国的陆地和海洋邻国的数量就远超过其他任何一个同类世界大国。中国的周边环绕着老牌的俄罗斯、日本等大国，也有新兴大国印度和中等大国（</w:t>
      </w:r>
      <w:r w:rsidRPr="00CA3160">
        <w:rPr>
          <w:rFonts w:hint="eastAsia"/>
          <w:sz w:val="24"/>
          <w:szCs w:val="24"/>
        </w:rPr>
        <w:t>middle power</w:t>
      </w:r>
      <w:r w:rsidRPr="00CA3160">
        <w:rPr>
          <w:rFonts w:hint="eastAsia"/>
          <w:sz w:val="24"/>
          <w:szCs w:val="24"/>
        </w:rPr>
        <w:t>）韩国。</w:t>
      </w:r>
      <w:r w:rsidRPr="00CA3160">
        <w:rPr>
          <w:rStyle w:val="Fodnotehenvisning"/>
          <w:sz w:val="24"/>
          <w:szCs w:val="24"/>
        </w:rPr>
        <w:footnoteReference w:id="1"/>
      </w:r>
      <w:r w:rsidRPr="00CA3160">
        <w:rPr>
          <w:rFonts w:hint="eastAsia"/>
          <w:sz w:val="24"/>
          <w:szCs w:val="24"/>
        </w:rPr>
        <w:t>其中，许多中国的邻国是美国的盟国，是美国组织的同盟体系的一部分（</w:t>
      </w:r>
      <w:r w:rsidRPr="00CA3160">
        <w:rPr>
          <w:rFonts w:hint="eastAsia"/>
          <w:sz w:val="24"/>
          <w:szCs w:val="24"/>
        </w:rPr>
        <w:t>US-led Alliance system in Asia</w:t>
      </w:r>
      <w:r w:rsidRPr="00CA3160">
        <w:rPr>
          <w:rFonts w:hint="eastAsia"/>
          <w:sz w:val="24"/>
          <w:szCs w:val="24"/>
        </w:rPr>
        <w:t>）。美国横跨大西洋与太平洋，只有加拿大和墨西哥两个陆地邻国。与美国最具冲突性的前美国殖民地的加勒比海国家古巴也终于在</w:t>
      </w:r>
      <w:r w:rsidRPr="00CA3160">
        <w:rPr>
          <w:rFonts w:hint="eastAsia"/>
          <w:sz w:val="24"/>
          <w:szCs w:val="24"/>
        </w:rPr>
        <w:t>2015</w:t>
      </w:r>
      <w:r w:rsidRPr="00CA3160">
        <w:rPr>
          <w:rFonts w:hint="eastAsia"/>
          <w:sz w:val="24"/>
          <w:szCs w:val="24"/>
        </w:rPr>
        <w:t>年历史性地“正常化”了与美国的关系。</w:t>
      </w:r>
    </w:p>
    <w:p w:rsidR="00AC64FD" w:rsidRPr="00CA3160" w:rsidRDefault="00AC64FD" w:rsidP="00AC64FD">
      <w:pPr>
        <w:spacing w:line="400" w:lineRule="exact"/>
        <w:ind w:firstLine="420"/>
        <w:rPr>
          <w:sz w:val="24"/>
          <w:szCs w:val="24"/>
        </w:rPr>
      </w:pPr>
      <w:r w:rsidRPr="00CA3160">
        <w:rPr>
          <w:rFonts w:hint="eastAsia"/>
          <w:sz w:val="24"/>
          <w:szCs w:val="24"/>
        </w:rPr>
        <w:t>“带路”和“找路”的相互结合是在以下两个意义上的：</w:t>
      </w:r>
    </w:p>
    <w:p w:rsidR="00AC64FD" w:rsidRPr="00CA3160" w:rsidRDefault="00AC64FD" w:rsidP="00AC64FD">
      <w:pPr>
        <w:spacing w:line="400" w:lineRule="exact"/>
        <w:ind w:firstLine="420"/>
        <w:rPr>
          <w:sz w:val="24"/>
          <w:szCs w:val="24"/>
        </w:rPr>
      </w:pPr>
      <w:r w:rsidRPr="00CA3160">
        <w:rPr>
          <w:rFonts w:hint="eastAsia"/>
          <w:sz w:val="24"/>
          <w:szCs w:val="24"/>
        </w:rPr>
        <w:t>第一，无疑是政治上的。如上所述，这一点应该坦白和公开的，即中国与其他国家之间共处同一个国际体系和世界秩序。这一共处应该不仅是和平而合作的，而且是共享和共赢的。并不是地球上每个人都希望形成和维持共享和共赢的世界秩序。有的人并不想共享和共赢，而是独享和独赢。有的美国人不愿意与中国谈论共存、共处、包容的世界秩序，而只希望中国纳入、融入美国主导的“自由秩序”。然而，中国若是继续受美国人或者其他人主导的世界秩序，削足适履，中美关系将进一步失衡。中国取代美国主导世界？中国已经公开声明没有这样的目标和能力不可能。所以，中国只有一条国际道路：世界治理的民主化，即不是一两个大国或者国家集团主导世界事务。</w:t>
      </w:r>
    </w:p>
    <w:p w:rsidR="00AC64FD" w:rsidRPr="00CA3160" w:rsidRDefault="00AC64FD" w:rsidP="00AC64FD">
      <w:pPr>
        <w:spacing w:line="400" w:lineRule="exact"/>
        <w:ind w:firstLine="420"/>
        <w:rPr>
          <w:sz w:val="24"/>
          <w:szCs w:val="24"/>
        </w:rPr>
      </w:pPr>
      <w:r w:rsidRPr="00CA3160">
        <w:rPr>
          <w:rFonts w:hint="eastAsia"/>
          <w:sz w:val="24"/>
          <w:szCs w:val="24"/>
        </w:rPr>
        <w:t>第二，经济上，经历</w:t>
      </w:r>
      <w:r w:rsidRPr="00CA3160">
        <w:rPr>
          <w:rFonts w:hint="eastAsia"/>
          <w:sz w:val="24"/>
          <w:szCs w:val="24"/>
        </w:rPr>
        <w:t>30</w:t>
      </w:r>
      <w:r w:rsidRPr="00CA3160">
        <w:rPr>
          <w:rFonts w:hint="eastAsia"/>
          <w:sz w:val="24"/>
          <w:szCs w:val="24"/>
        </w:rPr>
        <w:t>多年代价高昂的高速发展，中国进入了经济增长相对低速阶段。由于经济规模巨大、复杂和不平衡，这一新阶段可能持续很长一段时间。粗放的、人力、社会和生态代价高昂的高速增长（增长不等于发展，高增长不等于高发展）时代结束了。转型和升级即使有更多的“自主创新”也需要相当的时间。“深化改革”和“完善治理体系”即使方向明确，要到位也需要相当的时间。全球化的中国经济更加依赖全球市场，但是，中国过去</w:t>
      </w:r>
      <w:r w:rsidRPr="00CA3160">
        <w:rPr>
          <w:rFonts w:hint="eastAsia"/>
          <w:sz w:val="24"/>
          <w:szCs w:val="24"/>
        </w:rPr>
        <w:t>30</w:t>
      </w:r>
      <w:r w:rsidRPr="00CA3160">
        <w:rPr>
          <w:rFonts w:hint="eastAsia"/>
          <w:sz w:val="24"/>
          <w:szCs w:val="24"/>
        </w:rPr>
        <w:lastRenderedPageBreak/>
        <w:t>年是把自己的市场开放给别国，如国土和人口上小小的新加坡在中国国内市场有着大大的存在。“一带一路”意味着中国开放别国的市场，但是，开放别国比开放自己难多了。中国能让新加坡等向中国开放吗？一些真正的企业，如华为等在过去几年开放别国市场上遇到了各种阻力和压力，就充分说明中国开放世界市场不是那么容易的。截止目前为止，“一带一路”用了含糊不清的“走出去”，而没有适用国际通用的开放别国市场的说法。</w:t>
      </w:r>
    </w:p>
    <w:p w:rsidR="00AC64FD" w:rsidRPr="00CA3160" w:rsidRDefault="00AC64FD" w:rsidP="00AC64FD">
      <w:pPr>
        <w:spacing w:line="400" w:lineRule="exact"/>
        <w:ind w:firstLine="420"/>
        <w:rPr>
          <w:sz w:val="24"/>
          <w:szCs w:val="24"/>
        </w:rPr>
      </w:pPr>
      <w:r w:rsidRPr="00CA3160">
        <w:rPr>
          <w:rFonts w:hint="eastAsia"/>
          <w:sz w:val="24"/>
          <w:szCs w:val="24"/>
        </w:rPr>
        <w:t>中国在过去受益于以</w:t>
      </w:r>
      <w:r w:rsidRPr="00CA3160">
        <w:rPr>
          <w:rFonts w:hint="eastAsia"/>
          <w:sz w:val="24"/>
          <w:szCs w:val="24"/>
        </w:rPr>
        <w:t>WTO</w:t>
      </w:r>
      <w:r w:rsidRPr="00CA3160">
        <w:rPr>
          <w:rFonts w:hint="eastAsia"/>
          <w:sz w:val="24"/>
          <w:szCs w:val="24"/>
        </w:rPr>
        <w:t>为代表的全球多边自由贸易体系。不过，这一开放体系达成全球开放的难度只能增大不可能减少。在</w:t>
      </w:r>
      <w:r w:rsidRPr="00CA3160">
        <w:rPr>
          <w:rFonts w:hint="eastAsia"/>
          <w:sz w:val="24"/>
          <w:szCs w:val="24"/>
        </w:rPr>
        <w:t>WTO</w:t>
      </w:r>
      <w:r w:rsidRPr="00CA3160">
        <w:rPr>
          <w:rFonts w:hint="eastAsia"/>
          <w:sz w:val="24"/>
          <w:szCs w:val="24"/>
        </w:rPr>
        <w:t>等难以在全球层面上取得进展的情况下，一些大国，如美国带头搞诸如跨太平洋合作伙伴关系（</w:t>
      </w:r>
      <w:r w:rsidRPr="00CA3160">
        <w:rPr>
          <w:rFonts w:hint="eastAsia"/>
          <w:sz w:val="24"/>
          <w:szCs w:val="24"/>
        </w:rPr>
        <w:t>TPP</w:t>
      </w:r>
      <w:r w:rsidRPr="00CA3160">
        <w:rPr>
          <w:rFonts w:hint="eastAsia"/>
          <w:sz w:val="24"/>
          <w:szCs w:val="24"/>
        </w:rPr>
        <w:t>）之类的“小多边”体制。这类小多边与</w:t>
      </w:r>
      <w:r w:rsidRPr="00CA3160">
        <w:rPr>
          <w:rFonts w:hint="eastAsia"/>
          <w:sz w:val="24"/>
          <w:szCs w:val="24"/>
        </w:rPr>
        <w:t>WTO</w:t>
      </w:r>
      <w:r w:rsidRPr="00CA3160">
        <w:rPr>
          <w:rFonts w:hint="eastAsia"/>
          <w:sz w:val="24"/>
          <w:szCs w:val="24"/>
        </w:rPr>
        <w:t>等之间的关系、对</w:t>
      </w:r>
      <w:r w:rsidRPr="00CA3160">
        <w:rPr>
          <w:rFonts w:hint="eastAsia"/>
          <w:sz w:val="24"/>
          <w:szCs w:val="24"/>
        </w:rPr>
        <w:t>WTO</w:t>
      </w:r>
      <w:r w:rsidRPr="00CA3160">
        <w:rPr>
          <w:rFonts w:hint="eastAsia"/>
          <w:sz w:val="24"/>
          <w:szCs w:val="24"/>
        </w:rPr>
        <w:t>等全球体制的冲击（影响）尚未得到很好研究和确认。中国也与一系列国家和地区达成了一些双边或者小多边安排，但是，这些安排还不足以与美国主导的那些小多边匹敌。美国在主导</w:t>
      </w:r>
      <w:r w:rsidRPr="00CA3160">
        <w:rPr>
          <w:rFonts w:hint="eastAsia"/>
          <w:sz w:val="24"/>
          <w:szCs w:val="24"/>
        </w:rPr>
        <w:t>TPP</w:t>
      </w:r>
      <w:r w:rsidRPr="00CA3160">
        <w:rPr>
          <w:rFonts w:hint="eastAsia"/>
          <w:sz w:val="24"/>
          <w:szCs w:val="24"/>
        </w:rPr>
        <w:t>等时，并没有邀请中国加入。中国加入</w:t>
      </w:r>
      <w:r w:rsidRPr="00CA3160">
        <w:rPr>
          <w:rFonts w:hint="eastAsia"/>
          <w:sz w:val="24"/>
          <w:szCs w:val="24"/>
        </w:rPr>
        <w:t>TPP</w:t>
      </w:r>
      <w:r w:rsidRPr="00CA3160">
        <w:rPr>
          <w:rFonts w:hint="eastAsia"/>
          <w:sz w:val="24"/>
          <w:szCs w:val="24"/>
        </w:rPr>
        <w:t>的前景也不明确。</w:t>
      </w:r>
    </w:p>
    <w:p w:rsidR="00AC64FD" w:rsidRPr="00CA3160" w:rsidRDefault="00AC64FD" w:rsidP="00AC64FD">
      <w:pPr>
        <w:spacing w:line="400" w:lineRule="exact"/>
        <w:ind w:firstLine="420"/>
        <w:rPr>
          <w:sz w:val="24"/>
          <w:szCs w:val="24"/>
        </w:rPr>
      </w:pPr>
      <w:r w:rsidRPr="00CA3160">
        <w:rPr>
          <w:rFonts w:hint="eastAsia"/>
          <w:sz w:val="24"/>
          <w:szCs w:val="24"/>
        </w:rPr>
        <w:t>中国的“一带一路”应公开声明为了加强处在弱势的全球多边贸易体制（</w:t>
      </w:r>
      <w:r w:rsidRPr="00CA3160">
        <w:rPr>
          <w:rFonts w:hint="eastAsia"/>
          <w:sz w:val="24"/>
          <w:szCs w:val="24"/>
        </w:rPr>
        <w:t>WTO</w:t>
      </w:r>
      <w:r>
        <w:rPr>
          <w:rFonts w:hint="eastAsia"/>
          <w:sz w:val="24"/>
          <w:szCs w:val="24"/>
        </w:rPr>
        <w:t>）。维持和推动全球</w:t>
      </w:r>
      <w:r w:rsidRPr="00CA3160">
        <w:rPr>
          <w:rFonts w:hint="eastAsia"/>
          <w:sz w:val="24"/>
          <w:szCs w:val="24"/>
        </w:rPr>
        <w:t>多边贸易体制的进步才是中国之路。</w:t>
      </w:r>
    </w:p>
    <w:p w:rsidR="00AC64FD" w:rsidRPr="00CA3160" w:rsidRDefault="00AC64FD" w:rsidP="00AC64FD">
      <w:pPr>
        <w:spacing w:line="400" w:lineRule="exact"/>
        <w:rPr>
          <w:sz w:val="24"/>
          <w:szCs w:val="24"/>
        </w:rPr>
      </w:pPr>
    </w:p>
    <w:p w:rsidR="00AC64FD" w:rsidRPr="00AE520B" w:rsidRDefault="00AC64FD" w:rsidP="00AC64FD">
      <w:pPr>
        <w:spacing w:line="400" w:lineRule="exact"/>
        <w:jc w:val="center"/>
        <w:rPr>
          <w:sz w:val="28"/>
          <w:szCs w:val="28"/>
        </w:rPr>
      </w:pPr>
      <w:r w:rsidRPr="00AE520B">
        <w:rPr>
          <w:rFonts w:hint="eastAsia"/>
          <w:sz w:val="28"/>
          <w:szCs w:val="28"/>
        </w:rPr>
        <w:t>三、纠正“一带一路”的单边性、实现“一带一路”的多边化</w:t>
      </w:r>
    </w:p>
    <w:p w:rsidR="00AC64FD" w:rsidRPr="00CA3160" w:rsidRDefault="00AC64FD" w:rsidP="00AC64FD">
      <w:pPr>
        <w:spacing w:line="400" w:lineRule="exact"/>
        <w:rPr>
          <w:sz w:val="24"/>
          <w:szCs w:val="24"/>
        </w:rPr>
      </w:pPr>
    </w:p>
    <w:p w:rsidR="00AC64FD" w:rsidRPr="00CA3160" w:rsidRDefault="00AC64FD" w:rsidP="00AC64FD">
      <w:pPr>
        <w:spacing w:line="400" w:lineRule="exact"/>
        <w:ind w:firstLine="420"/>
        <w:rPr>
          <w:sz w:val="24"/>
          <w:szCs w:val="24"/>
        </w:rPr>
      </w:pPr>
      <w:r w:rsidRPr="00CA3160">
        <w:rPr>
          <w:rFonts w:hint="eastAsia"/>
          <w:sz w:val="24"/>
          <w:szCs w:val="24"/>
        </w:rPr>
        <w:t>“一带一路”是中国发起的，已经成为一个国际项目，中国有必要减少“一带一路”的中国单边特性，想法设法多边化“一带一路”——让一带一路真正成为一个中国发起的新的国际制度（国际项目、国际机构）。亚投行（</w:t>
      </w:r>
      <w:r w:rsidRPr="00CA3160">
        <w:rPr>
          <w:rFonts w:hint="eastAsia"/>
          <w:sz w:val="24"/>
          <w:szCs w:val="24"/>
        </w:rPr>
        <w:t>AIIB</w:t>
      </w:r>
      <w:r w:rsidRPr="00CA3160">
        <w:rPr>
          <w:rFonts w:hint="eastAsia"/>
          <w:sz w:val="24"/>
          <w:szCs w:val="24"/>
        </w:rPr>
        <w:t>）可以为“一带一路”的多边化提供重要模式。不过，“一带一路”的多边化可以不限于亚投行模式。</w:t>
      </w:r>
    </w:p>
    <w:p w:rsidR="00AC64FD" w:rsidRPr="00CA3160" w:rsidRDefault="00AC64FD" w:rsidP="00AC64FD">
      <w:pPr>
        <w:spacing w:line="400" w:lineRule="exact"/>
        <w:ind w:firstLine="420"/>
        <w:rPr>
          <w:sz w:val="24"/>
          <w:szCs w:val="24"/>
        </w:rPr>
      </w:pPr>
      <w:r w:rsidRPr="00CA3160">
        <w:rPr>
          <w:rFonts w:hint="eastAsia"/>
          <w:sz w:val="24"/>
          <w:szCs w:val="24"/>
        </w:rPr>
        <w:t>目前，中国政府使用的“一带一路所涉国家”一词，就是这种单边性的体现。</w:t>
      </w:r>
      <w:r w:rsidRPr="00CA3160">
        <w:rPr>
          <w:rFonts w:hint="eastAsia"/>
          <w:sz w:val="24"/>
          <w:szCs w:val="24"/>
        </w:rPr>
        <w:t>2015</w:t>
      </w:r>
      <w:r w:rsidRPr="00CA3160">
        <w:rPr>
          <w:rFonts w:hint="eastAsia"/>
          <w:sz w:val="24"/>
          <w:szCs w:val="24"/>
        </w:rPr>
        <w:t>年</w:t>
      </w:r>
      <w:r w:rsidRPr="00CA3160">
        <w:rPr>
          <w:rFonts w:hint="eastAsia"/>
          <w:sz w:val="24"/>
          <w:szCs w:val="24"/>
        </w:rPr>
        <w:t>3</w:t>
      </w:r>
      <w:r w:rsidRPr="00CA3160">
        <w:rPr>
          <w:rFonts w:hint="eastAsia"/>
          <w:sz w:val="24"/>
          <w:szCs w:val="24"/>
        </w:rPr>
        <w:t>月，中国国家发改委和外交部等发布的关于“一带一路”的联合文件认为这类国家一共有</w:t>
      </w:r>
      <w:r w:rsidRPr="00CA3160">
        <w:rPr>
          <w:rFonts w:hint="eastAsia"/>
          <w:sz w:val="24"/>
          <w:szCs w:val="24"/>
        </w:rPr>
        <w:t>60</w:t>
      </w:r>
      <w:r w:rsidRPr="00CA3160">
        <w:rPr>
          <w:rFonts w:hint="eastAsia"/>
          <w:sz w:val="24"/>
          <w:szCs w:val="24"/>
        </w:rPr>
        <w:t>多个，主要分布在亚洲和非洲地区，也包括欧洲和南太平洋（大洋洲）国家。而在国际上，“一带一路所涉国家”这种说法比较拗口，没有对应的英文词。不过，有的国际智库把其干脆称呼为“丝绸之路</w:t>
      </w:r>
      <w:r w:rsidRPr="00CA3160">
        <w:rPr>
          <w:rFonts w:hint="eastAsia"/>
          <w:sz w:val="24"/>
          <w:szCs w:val="24"/>
        </w:rPr>
        <w:lastRenderedPageBreak/>
        <w:t>国家”（</w:t>
      </w:r>
      <w:r w:rsidRPr="00CA3160">
        <w:rPr>
          <w:rFonts w:hint="eastAsia"/>
          <w:sz w:val="24"/>
          <w:szCs w:val="24"/>
        </w:rPr>
        <w:t>Silk Road Nations</w:t>
      </w:r>
      <w:r w:rsidRPr="00CA3160">
        <w:rPr>
          <w:rFonts w:hint="eastAsia"/>
          <w:sz w:val="24"/>
          <w:szCs w:val="24"/>
        </w:rPr>
        <w:t>）。</w:t>
      </w:r>
      <w:r w:rsidRPr="00CA3160">
        <w:rPr>
          <w:rStyle w:val="Fodnotehenvisning"/>
          <w:sz w:val="24"/>
          <w:szCs w:val="24"/>
        </w:rPr>
        <w:footnoteReference w:id="2"/>
      </w:r>
      <w:r w:rsidRPr="00CA3160">
        <w:rPr>
          <w:rFonts w:hint="eastAsia"/>
          <w:sz w:val="24"/>
          <w:szCs w:val="24"/>
        </w:rPr>
        <w:t>“丝绸之路国家”的术语具有重大的意义，比“丝绸之路所涉国家”要简明。</w:t>
      </w:r>
    </w:p>
    <w:p w:rsidR="00AC64FD" w:rsidRPr="00CA3160" w:rsidRDefault="00AC64FD" w:rsidP="00AC64FD">
      <w:pPr>
        <w:spacing w:line="400" w:lineRule="exact"/>
        <w:ind w:firstLine="420"/>
        <w:rPr>
          <w:sz w:val="24"/>
          <w:szCs w:val="24"/>
        </w:rPr>
      </w:pPr>
      <w:r w:rsidRPr="00CA3160">
        <w:rPr>
          <w:rFonts w:hint="eastAsia"/>
          <w:sz w:val="24"/>
          <w:szCs w:val="24"/>
        </w:rPr>
        <w:t>如果对“一带一路所涉国家”和“丝绸之路国家”两个术语做一个对比，就会发现被严重忽视的问题：“一带一</w:t>
      </w:r>
      <w:r>
        <w:rPr>
          <w:rFonts w:hint="eastAsia"/>
          <w:sz w:val="24"/>
          <w:szCs w:val="24"/>
        </w:rPr>
        <w:t>路”的单边性，即仅是从中国出发、以中国为中心思考形成“一带一路</w:t>
      </w:r>
      <w:r w:rsidRPr="00CA3160">
        <w:rPr>
          <w:rFonts w:hint="eastAsia"/>
          <w:sz w:val="24"/>
          <w:szCs w:val="24"/>
        </w:rPr>
        <w:t>”国际体系。这一单边性如果得不到纠正，就可能导致在贯彻“一带一路”过程中的严重挫折。</w:t>
      </w:r>
    </w:p>
    <w:p w:rsidR="00AC64FD" w:rsidRPr="00CA3160" w:rsidRDefault="00AC64FD" w:rsidP="00AC64FD">
      <w:pPr>
        <w:spacing w:line="400" w:lineRule="exact"/>
        <w:ind w:firstLine="420"/>
        <w:rPr>
          <w:sz w:val="24"/>
          <w:szCs w:val="24"/>
        </w:rPr>
      </w:pPr>
      <w:r w:rsidRPr="00CA3160">
        <w:rPr>
          <w:rFonts w:hint="eastAsia"/>
          <w:sz w:val="24"/>
          <w:szCs w:val="24"/>
        </w:rPr>
        <w:t>正因为如此，我在这里提出“一带一路”的多边化任务，一是纠正一带一路的单边性，二是以多边方式实现“一带一路”。</w:t>
      </w:r>
    </w:p>
    <w:p w:rsidR="00AC64FD" w:rsidRPr="00CA3160" w:rsidRDefault="00AC64FD" w:rsidP="00AC64FD">
      <w:pPr>
        <w:spacing w:line="400" w:lineRule="exact"/>
        <w:ind w:firstLine="420"/>
        <w:rPr>
          <w:sz w:val="24"/>
          <w:szCs w:val="24"/>
        </w:rPr>
      </w:pPr>
      <w:r w:rsidRPr="00CA3160">
        <w:rPr>
          <w:rFonts w:hint="eastAsia"/>
          <w:sz w:val="24"/>
          <w:szCs w:val="24"/>
        </w:rPr>
        <w:t>“一带一路”只有多边化，才可能是中国提供国际公共产品（</w:t>
      </w:r>
      <w:r w:rsidRPr="00CA3160">
        <w:rPr>
          <w:rFonts w:hint="eastAsia"/>
          <w:sz w:val="24"/>
          <w:szCs w:val="24"/>
        </w:rPr>
        <w:t>international public goods</w:t>
      </w:r>
      <w:r w:rsidRPr="00CA3160">
        <w:rPr>
          <w:rFonts w:hint="eastAsia"/>
          <w:sz w:val="24"/>
          <w:szCs w:val="24"/>
        </w:rPr>
        <w:t>），以从根本上解决中国“一带一路”的国际合法性（</w:t>
      </w:r>
      <w:r w:rsidRPr="00CA3160">
        <w:rPr>
          <w:rFonts w:hint="eastAsia"/>
          <w:sz w:val="24"/>
          <w:szCs w:val="24"/>
        </w:rPr>
        <w:t>international legitimacy</w:t>
      </w:r>
      <w:r w:rsidRPr="00CA3160">
        <w:rPr>
          <w:rFonts w:hint="eastAsia"/>
          <w:sz w:val="24"/>
          <w:szCs w:val="24"/>
        </w:rPr>
        <w:t>）问题。</w:t>
      </w:r>
    </w:p>
    <w:p w:rsidR="00AC64FD" w:rsidRPr="00CA3160" w:rsidRDefault="00AC64FD" w:rsidP="00AC64FD">
      <w:pPr>
        <w:spacing w:line="400" w:lineRule="exact"/>
        <w:ind w:firstLine="420"/>
        <w:rPr>
          <w:sz w:val="24"/>
          <w:szCs w:val="24"/>
        </w:rPr>
      </w:pPr>
      <w:r w:rsidRPr="00CA3160">
        <w:rPr>
          <w:rFonts w:hint="eastAsia"/>
          <w:sz w:val="24"/>
          <w:szCs w:val="24"/>
        </w:rPr>
        <w:t>“亚投行”提供了一个实现“一带一路”的方法。整个“一带一路”都可以多边化。目前，不管中国国内如何热烈讨论和欢呼“一带一路”，“一带一路”的国际合法性是一个尚未得到解决的问题。而且随着“一带一路”的深入开展，中国必然遭遇更多国际合法性质疑。</w:t>
      </w:r>
    </w:p>
    <w:p w:rsidR="00AC64FD" w:rsidRPr="00CA3160" w:rsidRDefault="00AC64FD" w:rsidP="00AC64FD">
      <w:pPr>
        <w:spacing w:line="400" w:lineRule="exact"/>
        <w:ind w:firstLine="420"/>
        <w:rPr>
          <w:sz w:val="24"/>
          <w:szCs w:val="24"/>
        </w:rPr>
      </w:pPr>
      <w:r w:rsidRPr="00CA3160">
        <w:rPr>
          <w:rFonts w:hint="eastAsia"/>
          <w:sz w:val="24"/>
          <w:szCs w:val="24"/>
        </w:rPr>
        <w:t>“亚投行”是在过去</w:t>
      </w:r>
      <w:r w:rsidRPr="00CA3160">
        <w:rPr>
          <w:rFonts w:hint="eastAsia"/>
          <w:sz w:val="24"/>
          <w:szCs w:val="24"/>
        </w:rPr>
        <w:t>30</w:t>
      </w:r>
      <w:r w:rsidRPr="00CA3160">
        <w:rPr>
          <w:rFonts w:hint="eastAsia"/>
          <w:sz w:val="24"/>
          <w:szCs w:val="24"/>
        </w:rPr>
        <w:t>多年取得巨大发展成就的中国向全球提供发展援助、贡献国际公共产品的金融政治设计。尽管美日等少数国家出于私利没有参加亚投行，但是，亚投行在发起与筹备过程中已经获得和享有了高度的国际合法性。这是中国外交的意外成功。但意外成功的根源是中国采用多边主义的理论与实践。若是中国不采用多边主义的理论与实践，亚投行在政治上和外交上不会如此成功。但是，亚投行面对的大挑战还很多，尤其是，现在很难说其就一定能在金融上和发展（开发金融）上取得成功。在未来，被规划为足以与世界银行媲美的“新的世界银行”实现了，我们才能说亚投行成功了。</w:t>
      </w:r>
    </w:p>
    <w:p w:rsidR="00AC64FD" w:rsidRPr="00CA3160" w:rsidRDefault="00AC64FD" w:rsidP="00AC64FD">
      <w:pPr>
        <w:spacing w:line="400" w:lineRule="exact"/>
        <w:ind w:firstLine="420"/>
        <w:rPr>
          <w:sz w:val="24"/>
          <w:szCs w:val="24"/>
        </w:rPr>
      </w:pPr>
      <w:r w:rsidRPr="00CA3160">
        <w:rPr>
          <w:rFonts w:hint="eastAsia"/>
          <w:sz w:val="24"/>
          <w:szCs w:val="24"/>
        </w:rPr>
        <w:t>亚投行代表了全球多边主义在困难情况下的积极发展，其对全球治理的未来意义巨大。其对“一带一路”的启发也是巨大的。一句话，“一带一路”若是能够按照亚投行的设计与实践多边化，就更容易实现。</w:t>
      </w:r>
    </w:p>
    <w:p w:rsidR="00AC64FD" w:rsidRPr="00CA3160" w:rsidRDefault="00AC64FD" w:rsidP="00AC64FD">
      <w:pPr>
        <w:spacing w:line="400" w:lineRule="exact"/>
        <w:ind w:firstLine="420"/>
        <w:rPr>
          <w:sz w:val="24"/>
          <w:szCs w:val="24"/>
        </w:rPr>
      </w:pPr>
      <w:r w:rsidRPr="00CA3160">
        <w:rPr>
          <w:rFonts w:hint="eastAsia"/>
          <w:sz w:val="24"/>
          <w:szCs w:val="24"/>
        </w:rPr>
        <w:lastRenderedPageBreak/>
        <w:t>深度嵌入全球或者在全球体系中占据重要地位的大国是多边主义的天然领导和发起者。霸权国家未必需要全球治理，但是非霸权大国则特别需要全球治理。美国是霸权国家，美国对全球治理并不热衷，多边主义仅是美国外交政策中的工具而非目的。中国是非霸权国家，自然特别需要全球治理，多边主义不仅是工具，也是目的。对中国来说，还有一个重要的劣势，那就是，经历了</w:t>
      </w:r>
      <w:r w:rsidRPr="00CA3160">
        <w:rPr>
          <w:rFonts w:hint="eastAsia"/>
          <w:sz w:val="24"/>
          <w:szCs w:val="24"/>
        </w:rPr>
        <w:t>30</w:t>
      </w:r>
      <w:r w:rsidRPr="00CA3160">
        <w:rPr>
          <w:rFonts w:hint="eastAsia"/>
          <w:sz w:val="24"/>
          <w:szCs w:val="24"/>
        </w:rPr>
        <w:t>多年与现存全球性机构的互动与合作，经历了参与和领导上海合作组织等区域多边机构，仍然相对不会娴熟驾驭多边主义。</w:t>
      </w:r>
    </w:p>
    <w:p w:rsidR="00AC64FD" w:rsidRPr="00CA3160" w:rsidRDefault="00AC64FD" w:rsidP="00AC64FD">
      <w:pPr>
        <w:spacing w:line="400" w:lineRule="exact"/>
        <w:ind w:firstLine="420"/>
        <w:rPr>
          <w:sz w:val="24"/>
          <w:szCs w:val="24"/>
        </w:rPr>
      </w:pPr>
      <w:r w:rsidRPr="00CA3160">
        <w:rPr>
          <w:rFonts w:hint="eastAsia"/>
          <w:sz w:val="24"/>
          <w:szCs w:val="24"/>
        </w:rPr>
        <w:t>中国要主动提议把“一带一路”纳入联合国框架、国际金融组织、世界贸易组织，以及其他多边框架。让“一带一路”所涉及的国家与地区构成一个新的多边贸易体系和多边投资体系。让“一带一路”给中国与欧盟、非盟、东盟等“世界的地区”的关系都注入新的活力。</w:t>
      </w:r>
    </w:p>
    <w:p w:rsidR="00AC64FD" w:rsidRPr="00CA3160" w:rsidRDefault="00AC64FD" w:rsidP="00AC64FD">
      <w:pPr>
        <w:spacing w:line="400" w:lineRule="exact"/>
        <w:rPr>
          <w:sz w:val="24"/>
          <w:szCs w:val="24"/>
        </w:rPr>
      </w:pPr>
    </w:p>
    <w:p w:rsidR="00AC64FD" w:rsidRDefault="00AC64FD" w:rsidP="00AC64FD">
      <w:pPr>
        <w:spacing w:line="400" w:lineRule="exact"/>
        <w:jc w:val="center"/>
        <w:rPr>
          <w:sz w:val="28"/>
          <w:szCs w:val="28"/>
        </w:rPr>
      </w:pPr>
      <w:r w:rsidRPr="00AE520B">
        <w:rPr>
          <w:rFonts w:hint="eastAsia"/>
          <w:sz w:val="28"/>
          <w:szCs w:val="28"/>
        </w:rPr>
        <w:t>四、“一带一路”与下一代全球治理（尤其是全球经济治理）：</w:t>
      </w:r>
    </w:p>
    <w:p w:rsidR="00AC64FD" w:rsidRPr="00AE520B" w:rsidRDefault="00AC64FD" w:rsidP="00AC64FD">
      <w:pPr>
        <w:spacing w:line="400" w:lineRule="exact"/>
        <w:jc w:val="center"/>
        <w:rPr>
          <w:sz w:val="28"/>
          <w:szCs w:val="28"/>
        </w:rPr>
      </w:pPr>
      <w:r w:rsidRPr="00AE520B">
        <w:rPr>
          <w:rFonts w:hint="eastAsia"/>
          <w:sz w:val="28"/>
          <w:szCs w:val="28"/>
        </w:rPr>
        <w:t>中国塑造国际制度和国际规则</w:t>
      </w:r>
    </w:p>
    <w:p w:rsidR="00AC64FD" w:rsidRPr="00CA3160" w:rsidRDefault="00AC64FD" w:rsidP="00AC64FD">
      <w:pPr>
        <w:spacing w:line="400" w:lineRule="exact"/>
        <w:rPr>
          <w:sz w:val="24"/>
          <w:szCs w:val="24"/>
        </w:rPr>
      </w:pPr>
    </w:p>
    <w:p w:rsidR="00AC64FD" w:rsidRPr="00CA3160" w:rsidRDefault="00AC64FD" w:rsidP="00AC64FD">
      <w:pPr>
        <w:spacing w:line="400" w:lineRule="exact"/>
        <w:ind w:firstLine="420"/>
        <w:rPr>
          <w:sz w:val="24"/>
          <w:szCs w:val="24"/>
        </w:rPr>
      </w:pPr>
      <w:r w:rsidRPr="00CA3160">
        <w:rPr>
          <w:rFonts w:hint="eastAsia"/>
          <w:sz w:val="24"/>
          <w:szCs w:val="24"/>
        </w:rPr>
        <w:t>自从布雷顿森林体系的固定汇率体系在</w:t>
      </w:r>
      <w:r w:rsidRPr="00CA3160">
        <w:rPr>
          <w:rFonts w:hint="eastAsia"/>
          <w:sz w:val="24"/>
          <w:szCs w:val="24"/>
        </w:rPr>
        <w:t>20</w:t>
      </w:r>
      <w:r w:rsidRPr="00CA3160">
        <w:rPr>
          <w:rFonts w:hint="eastAsia"/>
          <w:sz w:val="24"/>
          <w:szCs w:val="24"/>
        </w:rPr>
        <w:t>世纪</w:t>
      </w:r>
      <w:r w:rsidRPr="00CA3160">
        <w:rPr>
          <w:rFonts w:hint="eastAsia"/>
          <w:sz w:val="24"/>
          <w:szCs w:val="24"/>
        </w:rPr>
        <w:t>70</w:t>
      </w:r>
      <w:r w:rsidRPr="00CA3160">
        <w:rPr>
          <w:rFonts w:hint="eastAsia"/>
          <w:sz w:val="24"/>
          <w:szCs w:val="24"/>
        </w:rPr>
        <w:t>年代初“崩溃”以来，世界各地的人们在探讨、设计“后布雷顿森林体系”（</w:t>
      </w:r>
      <w:r w:rsidRPr="00CA3160">
        <w:rPr>
          <w:rFonts w:hint="eastAsia"/>
          <w:sz w:val="24"/>
          <w:szCs w:val="24"/>
        </w:rPr>
        <w:t>post-Bretton Woods System</w:t>
      </w:r>
      <w:r w:rsidRPr="00CA3160">
        <w:rPr>
          <w:rFonts w:hint="eastAsia"/>
          <w:sz w:val="24"/>
          <w:szCs w:val="24"/>
        </w:rPr>
        <w:t>），提出了一系列新的国际货币体系、国际（全球）金融治理（安排）的构想、计划、倡议。</w:t>
      </w:r>
    </w:p>
    <w:p w:rsidR="00AC64FD" w:rsidRPr="00CA3160" w:rsidRDefault="00AC64FD" w:rsidP="00AC64FD">
      <w:pPr>
        <w:spacing w:line="400" w:lineRule="exact"/>
        <w:ind w:firstLine="420"/>
        <w:rPr>
          <w:sz w:val="24"/>
          <w:szCs w:val="24"/>
        </w:rPr>
      </w:pPr>
      <w:r w:rsidRPr="00CA3160">
        <w:rPr>
          <w:rFonts w:hint="eastAsia"/>
          <w:sz w:val="24"/>
          <w:szCs w:val="24"/>
        </w:rPr>
        <w:t>本文认为，中国发起的亚投行等新型的国际金融组织还不属于“后布雷顿森林体系”的范畴。中国在许多场合不断告诉世界，亚投行等机构的设立不是另起炉灶。这是中国在外交上“韬光养晦”的继续：不管是金砖合作（</w:t>
      </w:r>
      <w:r w:rsidRPr="00CA3160">
        <w:rPr>
          <w:rFonts w:hint="eastAsia"/>
          <w:sz w:val="24"/>
          <w:szCs w:val="24"/>
        </w:rPr>
        <w:t>BRICS</w:t>
      </w:r>
      <w:r w:rsidRPr="00CA3160">
        <w:rPr>
          <w:rFonts w:hint="eastAsia"/>
          <w:sz w:val="24"/>
          <w:szCs w:val="24"/>
        </w:rPr>
        <w:t>）还是亚投行（</w:t>
      </w:r>
      <w:r w:rsidRPr="00CA3160">
        <w:rPr>
          <w:rFonts w:hint="eastAsia"/>
          <w:sz w:val="24"/>
          <w:szCs w:val="24"/>
        </w:rPr>
        <w:t>AIIB</w:t>
      </w:r>
      <w:r w:rsidRPr="00CA3160">
        <w:rPr>
          <w:rFonts w:hint="eastAsia"/>
          <w:sz w:val="24"/>
          <w:szCs w:val="24"/>
        </w:rPr>
        <w:t>）都仅是对现有国际金融机构的“补充”，金砖合作与亚投行等与现存国际金融组织之间的关系是“互补”的，而不是平行和相互取代的。</w:t>
      </w:r>
    </w:p>
    <w:p w:rsidR="00AC64FD" w:rsidRPr="00CA3160" w:rsidRDefault="00AC64FD" w:rsidP="00AC64FD">
      <w:pPr>
        <w:spacing w:line="400" w:lineRule="exact"/>
        <w:ind w:firstLine="420"/>
        <w:rPr>
          <w:sz w:val="24"/>
          <w:szCs w:val="24"/>
        </w:rPr>
      </w:pPr>
      <w:r w:rsidRPr="00CA3160">
        <w:rPr>
          <w:rFonts w:hint="eastAsia"/>
          <w:sz w:val="24"/>
          <w:szCs w:val="24"/>
        </w:rPr>
        <w:t>这样的说明，在政治上和外交上是正确的，也是中国的本意，但是，难道中国就彻底排除了“另起炉灶”即催生下一代全球治理的可能？</w:t>
      </w:r>
    </w:p>
    <w:p w:rsidR="00AC64FD" w:rsidRPr="00CA3160" w:rsidRDefault="00AC64FD" w:rsidP="00AC64FD">
      <w:pPr>
        <w:spacing w:line="400" w:lineRule="exact"/>
        <w:ind w:firstLine="420"/>
        <w:rPr>
          <w:sz w:val="24"/>
          <w:szCs w:val="24"/>
        </w:rPr>
      </w:pPr>
      <w:r w:rsidRPr="00CA3160">
        <w:rPr>
          <w:rFonts w:hint="eastAsia"/>
          <w:sz w:val="24"/>
          <w:szCs w:val="24"/>
        </w:rPr>
        <w:t>中国必须要超越目前的全球治理，不必在全球治理上“韬光养晦”，而有必要在发</w:t>
      </w:r>
      <w:hyperlink r:id="rId9" w:tgtFrame="http://www.100hero.com/zcfengxiangbiao/2015-09-19/_blank" w:history="1">
        <w:r w:rsidRPr="00CA3160">
          <w:rPr>
            <w:rFonts w:hint="eastAsia"/>
            <w:sz w:val="24"/>
            <w:szCs w:val="24"/>
          </w:rPr>
          <w:t>起亚</w:t>
        </w:r>
      </w:hyperlink>
      <w:r w:rsidRPr="00CA3160">
        <w:rPr>
          <w:rFonts w:hint="eastAsia"/>
          <w:sz w:val="24"/>
          <w:szCs w:val="24"/>
        </w:rPr>
        <w:t>投行等国际金融组织之后，再进一步鼓励一些重要的学者及其所在的学术机构大胆探索下一代的全球治理的理论与实践。如果目前的全球治理改</w:t>
      </w:r>
      <w:r w:rsidRPr="00CA3160">
        <w:rPr>
          <w:rFonts w:hint="eastAsia"/>
          <w:sz w:val="24"/>
          <w:szCs w:val="24"/>
        </w:rPr>
        <w:lastRenderedPageBreak/>
        <w:t>革失败，全球陷入严重缺少全球治理而出现大混乱，甚至无序的状态（目前不少非常重要的美欧学者对此十分担心），则中国不妨公开提出我们的全球治理方案，为一个更加有序、包容、民主、公正的世界秩序做出我们的贡献。</w:t>
      </w:r>
    </w:p>
    <w:p w:rsidR="00AC64FD" w:rsidRPr="00CA3160" w:rsidRDefault="00AC64FD" w:rsidP="00AC64FD">
      <w:pPr>
        <w:spacing w:line="400" w:lineRule="exact"/>
        <w:ind w:firstLine="420"/>
        <w:rPr>
          <w:sz w:val="24"/>
          <w:szCs w:val="24"/>
        </w:rPr>
      </w:pPr>
      <w:r w:rsidRPr="00CA3160">
        <w:rPr>
          <w:rFonts w:hint="eastAsia"/>
          <w:sz w:val="24"/>
          <w:szCs w:val="24"/>
        </w:rPr>
        <w:t>中国“一带一路”尚未明确有助于（贡献）下一代全球治理（尤其是全球经济治理）的国际制度和国际规则。所以，“一带一路”需要从贡献全球治理的角度做国际制度和国际规则设计和推进。在这方面，“一带一路”有必要借鉴《跨太平洋经济伙伴关系协定》（</w:t>
      </w:r>
      <w:r w:rsidRPr="00CA3160">
        <w:rPr>
          <w:rFonts w:hint="eastAsia"/>
          <w:sz w:val="24"/>
          <w:szCs w:val="24"/>
        </w:rPr>
        <w:t>TPP</w:t>
      </w:r>
      <w:r w:rsidRPr="00CA3160">
        <w:rPr>
          <w:rFonts w:hint="eastAsia"/>
          <w:sz w:val="24"/>
          <w:szCs w:val="24"/>
        </w:rPr>
        <w:t>）。</w:t>
      </w:r>
      <w:r w:rsidRPr="00CA3160">
        <w:rPr>
          <w:rFonts w:hint="eastAsia"/>
          <w:sz w:val="24"/>
          <w:szCs w:val="24"/>
        </w:rPr>
        <w:t>TPP</w:t>
      </w:r>
      <w:r w:rsidRPr="00CA3160">
        <w:rPr>
          <w:rFonts w:hint="eastAsia"/>
          <w:sz w:val="24"/>
          <w:szCs w:val="24"/>
        </w:rPr>
        <w:t>的核心是书写下一代全球经济治理的规则。“一带一路”显然没有或者缺少影响和塑造下一代全球经济治理规则的规划（尽管许多人对“一带一路”做了许多的过度解读）。</w:t>
      </w:r>
    </w:p>
    <w:p w:rsidR="00AC64FD" w:rsidRPr="00CA3160" w:rsidRDefault="00AC64FD" w:rsidP="00AC64FD">
      <w:pPr>
        <w:spacing w:line="400" w:lineRule="exact"/>
        <w:ind w:firstLine="420"/>
        <w:rPr>
          <w:sz w:val="24"/>
          <w:szCs w:val="24"/>
        </w:rPr>
      </w:pPr>
      <w:r w:rsidRPr="00CA3160">
        <w:rPr>
          <w:rFonts w:hint="eastAsia"/>
          <w:sz w:val="24"/>
          <w:szCs w:val="24"/>
        </w:rPr>
        <w:t>与诸如</w:t>
      </w:r>
      <w:r w:rsidRPr="00CA3160">
        <w:rPr>
          <w:rFonts w:hint="eastAsia"/>
          <w:sz w:val="24"/>
          <w:szCs w:val="24"/>
        </w:rPr>
        <w:t>TPP</w:t>
      </w:r>
      <w:r w:rsidRPr="00CA3160">
        <w:rPr>
          <w:rFonts w:hint="eastAsia"/>
          <w:sz w:val="24"/>
          <w:szCs w:val="24"/>
        </w:rPr>
        <w:t>等进行比较（目前中国学术界缺少关于</w:t>
      </w:r>
      <w:r w:rsidRPr="00CA3160">
        <w:rPr>
          <w:rFonts w:hint="eastAsia"/>
          <w:sz w:val="24"/>
          <w:szCs w:val="24"/>
        </w:rPr>
        <w:t>TPP</w:t>
      </w:r>
      <w:r w:rsidRPr="00CA3160">
        <w:rPr>
          <w:rFonts w:hint="eastAsia"/>
          <w:sz w:val="24"/>
          <w:szCs w:val="24"/>
        </w:rPr>
        <w:t>和“一带一路”的深入比较研究，主要是因为对</w:t>
      </w:r>
      <w:r w:rsidRPr="00CA3160">
        <w:rPr>
          <w:rFonts w:hint="eastAsia"/>
          <w:sz w:val="24"/>
          <w:szCs w:val="24"/>
        </w:rPr>
        <w:t>TPP</w:t>
      </w:r>
      <w:r w:rsidRPr="00CA3160">
        <w:rPr>
          <w:rFonts w:hint="eastAsia"/>
          <w:sz w:val="24"/>
          <w:szCs w:val="24"/>
        </w:rPr>
        <w:t>的谈判过程和协定本身所知很少），“一带一路”不是国际协定（条约），目标也不是形成这样的国际协定。但是，在国际体系（而不是人们常说的“天下体系”、“帝国体系”），要顺利实现“一带一路”的目标，需要达成国际协定，至少也要达成国际框架。</w:t>
      </w:r>
      <w:r w:rsidRPr="00CA3160">
        <w:rPr>
          <w:rFonts w:hint="eastAsia"/>
          <w:sz w:val="24"/>
          <w:szCs w:val="24"/>
        </w:rPr>
        <w:t xml:space="preserve"> TPP</w:t>
      </w:r>
      <w:r w:rsidRPr="00CA3160">
        <w:rPr>
          <w:rFonts w:hint="eastAsia"/>
          <w:sz w:val="24"/>
          <w:szCs w:val="24"/>
        </w:rPr>
        <w:t>是一个多边的国际协定，历经艰苦的谈判签署国际协定，然后交由成员国立法机构批准，作为“高水平”的自贸协定，对参加国家，以及对于非</w:t>
      </w:r>
      <w:r w:rsidRPr="00CA3160">
        <w:rPr>
          <w:rFonts w:hint="eastAsia"/>
          <w:sz w:val="24"/>
          <w:szCs w:val="24"/>
        </w:rPr>
        <w:t>TPP</w:t>
      </w:r>
      <w:r w:rsidRPr="00CA3160">
        <w:rPr>
          <w:rFonts w:hint="eastAsia"/>
          <w:sz w:val="24"/>
          <w:szCs w:val="24"/>
        </w:rPr>
        <w:t>成员都有很大的约束力，有助于实现其初衷。“一带一路”尽管涉及据说“</w:t>
      </w:r>
      <w:r w:rsidRPr="00CA3160">
        <w:rPr>
          <w:rFonts w:hint="eastAsia"/>
          <w:sz w:val="24"/>
          <w:szCs w:val="24"/>
        </w:rPr>
        <w:t>65</w:t>
      </w:r>
      <w:r w:rsidRPr="00CA3160">
        <w:rPr>
          <w:rFonts w:hint="eastAsia"/>
          <w:sz w:val="24"/>
          <w:szCs w:val="24"/>
        </w:rPr>
        <w:t>个国家”，却不是这些所涉国家之间的一个多边谈判进程，也无国际协定的目标。这使得“一带一路”很是松散，缺少国际约束力。</w:t>
      </w:r>
    </w:p>
    <w:p w:rsidR="00AC64FD" w:rsidRPr="00CA3160" w:rsidRDefault="00AC64FD" w:rsidP="00AC64FD">
      <w:pPr>
        <w:spacing w:line="400" w:lineRule="exact"/>
        <w:ind w:firstLine="420"/>
        <w:rPr>
          <w:sz w:val="24"/>
          <w:szCs w:val="24"/>
        </w:rPr>
      </w:pPr>
      <w:r w:rsidRPr="00CA3160">
        <w:rPr>
          <w:rFonts w:hint="eastAsia"/>
          <w:sz w:val="24"/>
          <w:szCs w:val="24"/>
        </w:rPr>
        <w:t>假如“一带一路”继续不是一个多边谈判进程，也无国际协定的目标，“一带一路”的松散性、非机制化即缺少国际约束力的局面将继续</w:t>
      </w:r>
    </w:p>
    <w:p w:rsidR="00AC64FD" w:rsidRPr="00CA3160" w:rsidRDefault="00AC64FD" w:rsidP="00AC64FD">
      <w:pPr>
        <w:spacing w:line="400" w:lineRule="exact"/>
        <w:ind w:firstLine="420"/>
        <w:rPr>
          <w:sz w:val="24"/>
          <w:szCs w:val="24"/>
        </w:rPr>
      </w:pPr>
      <w:r w:rsidRPr="00CA3160">
        <w:rPr>
          <w:rFonts w:hint="eastAsia"/>
          <w:sz w:val="24"/>
          <w:szCs w:val="24"/>
        </w:rPr>
        <w:t>G20</w:t>
      </w:r>
      <w:r w:rsidRPr="00CA3160">
        <w:rPr>
          <w:rFonts w:hint="eastAsia"/>
          <w:sz w:val="24"/>
          <w:szCs w:val="24"/>
        </w:rPr>
        <w:t>成立于</w:t>
      </w:r>
      <w:r w:rsidRPr="00CA3160">
        <w:rPr>
          <w:rFonts w:hint="eastAsia"/>
          <w:sz w:val="24"/>
          <w:szCs w:val="24"/>
        </w:rPr>
        <w:t>1999</w:t>
      </w:r>
      <w:r w:rsidRPr="00CA3160">
        <w:rPr>
          <w:rFonts w:hint="eastAsia"/>
          <w:sz w:val="24"/>
          <w:szCs w:val="24"/>
        </w:rPr>
        <w:t>年，但在</w:t>
      </w:r>
      <w:r w:rsidRPr="00CA3160">
        <w:rPr>
          <w:rFonts w:hint="eastAsia"/>
          <w:sz w:val="24"/>
          <w:szCs w:val="24"/>
        </w:rPr>
        <w:t>2008</w:t>
      </w:r>
      <w:r w:rsidRPr="00CA3160">
        <w:rPr>
          <w:rFonts w:hint="eastAsia"/>
          <w:sz w:val="24"/>
          <w:szCs w:val="24"/>
        </w:rPr>
        <w:t>年前，</w:t>
      </w:r>
      <w:r w:rsidRPr="00CA3160">
        <w:rPr>
          <w:rFonts w:hint="eastAsia"/>
          <w:sz w:val="24"/>
          <w:szCs w:val="24"/>
        </w:rPr>
        <w:t>G20</w:t>
      </w:r>
      <w:r w:rsidRPr="00CA3160">
        <w:rPr>
          <w:rFonts w:hint="eastAsia"/>
          <w:sz w:val="24"/>
          <w:szCs w:val="24"/>
        </w:rPr>
        <w:t>一直仅仅是各国财长和央行行长的多边会议，尚未是各国政治领袖的峰会。</w:t>
      </w:r>
      <w:r w:rsidRPr="00CA3160">
        <w:rPr>
          <w:rFonts w:hint="eastAsia"/>
          <w:sz w:val="24"/>
          <w:szCs w:val="24"/>
        </w:rPr>
        <w:t>2008</w:t>
      </w:r>
      <w:r w:rsidRPr="00CA3160">
        <w:rPr>
          <w:rFonts w:hint="eastAsia"/>
          <w:sz w:val="24"/>
          <w:szCs w:val="24"/>
        </w:rPr>
        <w:t>年金融危机爆发后，</w:t>
      </w:r>
      <w:r w:rsidRPr="00CA3160">
        <w:rPr>
          <w:rFonts w:hint="eastAsia"/>
          <w:sz w:val="24"/>
          <w:szCs w:val="24"/>
        </w:rPr>
        <w:t>G20</w:t>
      </w:r>
      <w:r w:rsidRPr="00CA3160">
        <w:rPr>
          <w:rFonts w:hint="eastAsia"/>
          <w:sz w:val="24"/>
          <w:szCs w:val="24"/>
        </w:rPr>
        <w:t>被认为是对付金融危机的国际方案之一，于是，美国和英国率先号召召集</w:t>
      </w:r>
      <w:r w:rsidRPr="00CA3160">
        <w:rPr>
          <w:rFonts w:hint="eastAsia"/>
          <w:sz w:val="24"/>
          <w:szCs w:val="24"/>
        </w:rPr>
        <w:t>G20</w:t>
      </w:r>
      <w:r w:rsidRPr="00CA3160">
        <w:rPr>
          <w:rFonts w:hint="eastAsia"/>
          <w:sz w:val="24"/>
          <w:szCs w:val="24"/>
        </w:rPr>
        <w:t>峰会。受到这一外交事件的启发，我认为，中国应该主动提出、尽早召集“丝绸之路峰会”（</w:t>
      </w:r>
      <w:r w:rsidRPr="00CA3160">
        <w:rPr>
          <w:rFonts w:hint="eastAsia"/>
          <w:sz w:val="24"/>
          <w:szCs w:val="24"/>
        </w:rPr>
        <w:t xml:space="preserve">Silk Road Summit </w:t>
      </w:r>
      <w:r w:rsidRPr="00CA3160">
        <w:rPr>
          <w:sz w:val="24"/>
          <w:szCs w:val="24"/>
        </w:rPr>
        <w:t>–</w:t>
      </w:r>
      <w:r w:rsidRPr="00CA3160">
        <w:rPr>
          <w:rFonts w:hint="eastAsia"/>
          <w:sz w:val="24"/>
          <w:szCs w:val="24"/>
        </w:rPr>
        <w:t xml:space="preserve"> SRS</w:t>
      </w:r>
      <w:r w:rsidRPr="00CA3160">
        <w:rPr>
          <w:rFonts w:hint="eastAsia"/>
          <w:sz w:val="24"/>
          <w:szCs w:val="24"/>
        </w:rPr>
        <w:t>），以便使“一带一路”国际合作上升到最高的政治层面。</w:t>
      </w:r>
    </w:p>
    <w:p w:rsidR="00AC64FD" w:rsidRPr="00CA3160" w:rsidRDefault="00AC64FD" w:rsidP="00AC64FD">
      <w:pPr>
        <w:spacing w:line="400" w:lineRule="exact"/>
        <w:rPr>
          <w:sz w:val="24"/>
          <w:szCs w:val="24"/>
        </w:rPr>
      </w:pPr>
    </w:p>
    <w:p w:rsidR="00AC64FD" w:rsidRPr="00AE520B" w:rsidRDefault="00AC64FD" w:rsidP="00AC64FD">
      <w:pPr>
        <w:spacing w:line="400" w:lineRule="exact"/>
        <w:jc w:val="center"/>
        <w:rPr>
          <w:sz w:val="28"/>
          <w:szCs w:val="28"/>
        </w:rPr>
      </w:pPr>
      <w:r w:rsidRPr="00AE520B">
        <w:rPr>
          <w:rFonts w:hint="eastAsia"/>
          <w:sz w:val="28"/>
          <w:szCs w:val="28"/>
        </w:rPr>
        <w:t>结论</w:t>
      </w:r>
    </w:p>
    <w:p w:rsidR="00AC64FD" w:rsidRPr="00CA3160" w:rsidRDefault="00AC64FD" w:rsidP="00AC64FD">
      <w:pPr>
        <w:spacing w:line="400" w:lineRule="exact"/>
        <w:rPr>
          <w:sz w:val="24"/>
          <w:szCs w:val="24"/>
        </w:rPr>
      </w:pPr>
    </w:p>
    <w:p w:rsidR="00AC64FD" w:rsidRPr="00CA3160" w:rsidRDefault="00AC64FD" w:rsidP="00AC64FD">
      <w:pPr>
        <w:spacing w:line="400" w:lineRule="exact"/>
        <w:ind w:firstLine="420"/>
        <w:rPr>
          <w:sz w:val="24"/>
          <w:szCs w:val="24"/>
        </w:rPr>
      </w:pPr>
      <w:r w:rsidRPr="00CA3160">
        <w:rPr>
          <w:rFonts w:hint="eastAsia"/>
          <w:sz w:val="24"/>
          <w:szCs w:val="24"/>
        </w:rPr>
        <w:t>“一带一路”是“高曲”。一般规律是曲高和寡。但“一带一路”居然引起如此巨大的反响。这一反响意味着初期的成功。但初期的成功并不能保证今后的持续进展。</w:t>
      </w:r>
    </w:p>
    <w:p w:rsidR="00AC64FD" w:rsidRPr="00CA3160" w:rsidRDefault="00AC64FD" w:rsidP="00AC64FD">
      <w:pPr>
        <w:spacing w:line="400" w:lineRule="exact"/>
        <w:ind w:firstLine="420"/>
        <w:rPr>
          <w:sz w:val="24"/>
          <w:szCs w:val="24"/>
        </w:rPr>
      </w:pPr>
      <w:r w:rsidRPr="00CA3160">
        <w:rPr>
          <w:rFonts w:hint="eastAsia"/>
          <w:sz w:val="24"/>
          <w:szCs w:val="24"/>
        </w:rPr>
        <w:t>“一带一路”在理论上和实践上都在发展之中。在“一带一路”提出两年后，在科学理论化和依据国际关系规律、国际关系现实与趋势的具体实施上，可以公开声明其政治逻辑，以全球多边主义为目标，追求作为国际制度的“一带一路”，以实现对现存全球治理的有效改革和追求下一代全球治理制度与规则的创新。</w:t>
      </w:r>
    </w:p>
    <w:p w:rsidR="00AC64FD" w:rsidRPr="00CA3160" w:rsidRDefault="00AC64FD" w:rsidP="00AC64FD">
      <w:pPr>
        <w:spacing w:line="400" w:lineRule="exact"/>
        <w:ind w:firstLine="420"/>
        <w:rPr>
          <w:sz w:val="24"/>
          <w:szCs w:val="24"/>
        </w:rPr>
      </w:pPr>
      <w:r w:rsidRPr="00CA3160">
        <w:rPr>
          <w:rFonts w:hint="eastAsia"/>
          <w:color w:val="2B2B2B"/>
          <w:sz w:val="24"/>
          <w:szCs w:val="24"/>
        </w:rPr>
        <w:t>中共中央政治局于</w:t>
      </w:r>
      <w:r w:rsidRPr="00CA3160">
        <w:rPr>
          <w:rFonts w:hint="eastAsia"/>
          <w:color w:val="2B2B2B"/>
          <w:sz w:val="24"/>
          <w:szCs w:val="24"/>
        </w:rPr>
        <w:t>2015</w:t>
      </w:r>
      <w:r w:rsidRPr="00CA3160">
        <w:rPr>
          <w:rFonts w:hint="eastAsia"/>
          <w:color w:val="2B2B2B"/>
          <w:sz w:val="24"/>
          <w:szCs w:val="24"/>
        </w:rPr>
        <w:t>年</w:t>
      </w:r>
      <w:r w:rsidRPr="00CA3160">
        <w:rPr>
          <w:rFonts w:hint="eastAsia"/>
          <w:color w:val="2B2B2B"/>
          <w:sz w:val="24"/>
          <w:szCs w:val="24"/>
        </w:rPr>
        <w:t>10</w:t>
      </w:r>
      <w:r w:rsidRPr="00CA3160">
        <w:rPr>
          <w:rFonts w:hint="eastAsia"/>
          <w:color w:val="2B2B2B"/>
          <w:sz w:val="24"/>
          <w:szCs w:val="24"/>
        </w:rPr>
        <w:t>月</w:t>
      </w:r>
      <w:r w:rsidRPr="00CA3160">
        <w:rPr>
          <w:rFonts w:hint="eastAsia"/>
          <w:color w:val="2B2B2B"/>
          <w:sz w:val="24"/>
          <w:szCs w:val="24"/>
        </w:rPr>
        <w:t>12</w:t>
      </w:r>
      <w:r w:rsidRPr="00CA3160">
        <w:rPr>
          <w:rFonts w:hint="eastAsia"/>
          <w:color w:val="2B2B2B"/>
          <w:sz w:val="24"/>
          <w:szCs w:val="24"/>
        </w:rPr>
        <w:t>日就“全球治理格局和全球治理体制”进行了“集体学习”。</w:t>
      </w:r>
      <w:r w:rsidRPr="00CA3160">
        <w:rPr>
          <w:rStyle w:val="Fodnotehenvisning"/>
          <w:color w:val="2B2B2B"/>
          <w:sz w:val="24"/>
          <w:szCs w:val="24"/>
        </w:rPr>
        <w:footnoteReference w:id="3"/>
      </w:r>
      <w:r w:rsidRPr="00CA3160">
        <w:rPr>
          <w:rFonts w:hint="eastAsia"/>
          <w:color w:val="2B2B2B"/>
          <w:sz w:val="24"/>
          <w:szCs w:val="24"/>
        </w:rPr>
        <w:t>这表明，全球治理在我国外交政策中占据优先地位。“一带一路”若能进一步多边化，则将深刻影响下一步全球治理的改革。</w:t>
      </w:r>
    </w:p>
    <w:p w:rsidR="00AC64FD" w:rsidRPr="00CA3160" w:rsidRDefault="00AC64FD" w:rsidP="00AC64FD"/>
    <w:p w:rsidR="00171C2E" w:rsidRPr="00AC64FD" w:rsidRDefault="00171C2E" w:rsidP="00AC64FD">
      <w:pPr>
        <w:rPr>
          <w:szCs w:val="24"/>
        </w:rPr>
      </w:pPr>
      <w:bookmarkStart w:id="0" w:name="_GoBack"/>
      <w:bookmarkEnd w:id="0"/>
    </w:p>
    <w:sectPr w:rsidR="00171C2E" w:rsidRPr="00AC64FD" w:rsidSect="00F83723">
      <w:headerReference w:type="even" r:id="rId10"/>
      <w:headerReference w:type="default" r:id="rId11"/>
      <w:footerReference w:type="default" r:id="rId12"/>
      <w:footnotePr>
        <w:numFmt w:val="decimalEnclosedCircleChinese"/>
        <w:numRestart w:val="eachPage"/>
      </w:footnotePr>
      <w:pgSz w:w="10319" w:h="14571" w:code="13"/>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B3" w:rsidRDefault="00FA26B3" w:rsidP="002227B1">
      <w:r>
        <w:separator/>
      </w:r>
    </w:p>
  </w:endnote>
  <w:endnote w:type="continuationSeparator" w:id="0">
    <w:p w:rsidR="00FA26B3" w:rsidRDefault="00FA26B3" w:rsidP="002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小标宋简体">
    <w:altName w:val="Arial Unicode MS"/>
    <w:charset w:val="86"/>
    <w:family w:val="script"/>
    <w:pitch w:val="fixed"/>
    <w:sig w:usb0="00000000"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TXinwei">
    <w:altName w:val="Arial Unicode MS"/>
    <w:charset w:val="86"/>
    <w:family w:val="auto"/>
    <w:pitch w:val="variable"/>
    <w:sig w:usb0="00000000" w:usb1="080F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57203"/>
      <w:docPartObj>
        <w:docPartGallery w:val="Page Numbers (Bottom of Page)"/>
        <w:docPartUnique/>
      </w:docPartObj>
    </w:sdtPr>
    <w:sdtContent>
      <w:p w:rsidR="00F83723" w:rsidRDefault="00F83723">
        <w:pPr>
          <w:pStyle w:val="Sidefod"/>
          <w:jc w:val="center"/>
        </w:pPr>
        <w:r>
          <w:fldChar w:fldCharType="begin"/>
        </w:r>
        <w:r>
          <w:instrText>PAGE   \* MERGEFORMAT</w:instrText>
        </w:r>
        <w:r>
          <w:fldChar w:fldCharType="separate"/>
        </w:r>
        <w:r w:rsidRPr="00F83723">
          <w:rPr>
            <w:noProof/>
            <w:lang w:val="da-DK"/>
          </w:rPr>
          <w:t>13</w:t>
        </w:r>
        <w:r>
          <w:fldChar w:fldCharType="end"/>
        </w:r>
      </w:p>
    </w:sdtContent>
  </w:sdt>
  <w:p w:rsidR="00F83723" w:rsidRDefault="00F8372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B3" w:rsidRDefault="00FA26B3" w:rsidP="002227B1">
      <w:r>
        <w:separator/>
      </w:r>
    </w:p>
  </w:footnote>
  <w:footnote w:type="continuationSeparator" w:id="0">
    <w:p w:rsidR="00FA26B3" w:rsidRDefault="00FA26B3" w:rsidP="002227B1">
      <w:r>
        <w:continuationSeparator/>
      </w:r>
    </w:p>
  </w:footnote>
  <w:footnote w:id="1">
    <w:p w:rsidR="00AC64FD" w:rsidRDefault="00AC64FD" w:rsidP="00AC64FD">
      <w:pPr>
        <w:pStyle w:val="Fodnotetekst"/>
        <w:ind w:firstLine="420"/>
      </w:pPr>
      <w:r w:rsidRPr="00476490">
        <w:rPr>
          <w:rStyle w:val="Fodnotehenvisning"/>
        </w:rPr>
        <w:footnoteRef/>
      </w:r>
      <w:r>
        <w:rPr>
          <w:rFonts w:hint="eastAsia"/>
        </w:rPr>
        <w:t xml:space="preserve"> </w:t>
      </w:r>
      <w:r w:rsidRPr="00476490">
        <w:rPr>
          <w:rFonts w:hint="eastAsia"/>
        </w:rPr>
        <w:t>“</w:t>
      </w:r>
      <w:r w:rsidRPr="00476490">
        <w:rPr>
          <w:rFonts w:hint="eastAsia"/>
        </w:rPr>
        <w:t>middle power</w:t>
      </w:r>
      <w:r w:rsidRPr="00476490">
        <w:rPr>
          <w:rFonts w:hint="eastAsia"/>
        </w:rPr>
        <w:t>”这个概念一般被翻译为“中等强国”。我认为应该理解为具有内在矛盾性（</w:t>
      </w:r>
      <w:r w:rsidRPr="00476490">
        <w:rPr>
          <w:rFonts w:hint="eastAsia"/>
        </w:rPr>
        <w:t>contradiction</w:t>
      </w:r>
      <w:r w:rsidRPr="00476490">
        <w:rPr>
          <w:rFonts w:hint="eastAsia"/>
        </w:rPr>
        <w:t>）的“中等大国”，即这些国家在力量上是“中等的”但却在许多方面已经是“大国”，且试图成为“大国”。</w:t>
      </w:r>
      <w:r>
        <w:rPr>
          <w:rFonts w:hint="eastAsia"/>
        </w:rPr>
        <w:t>而不仅仅是“强国”。“强国”不同于“大国”。以色列不是大国，却是强国。</w:t>
      </w:r>
    </w:p>
  </w:footnote>
  <w:footnote w:id="2">
    <w:p w:rsidR="00AC64FD" w:rsidRDefault="00AC64FD" w:rsidP="00AC64FD">
      <w:pPr>
        <w:pStyle w:val="Fodnotetekst"/>
        <w:ind w:firstLine="420"/>
      </w:pPr>
      <w:r>
        <w:rPr>
          <w:rStyle w:val="Fodnotehenvisning"/>
        </w:rPr>
        <w:footnoteRef/>
      </w:r>
      <w:r>
        <w:rPr>
          <w:rFonts w:hint="eastAsia"/>
        </w:rPr>
        <w:t xml:space="preserve"> </w:t>
      </w:r>
      <w:r>
        <w:rPr>
          <w:rFonts w:hint="eastAsia"/>
        </w:rPr>
        <w:t>位于美国首都华盛顿的中美关系研究所（</w:t>
      </w:r>
      <w:r w:rsidRPr="00476490">
        <w:t xml:space="preserve">Institute for China-America Studies </w:t>
      </w:r>
      <w:r w:rsidRPr="00476490">
        <w:rPr>
          <w:rFonts w:hint="eastAsia"/>
        </w:rPr>
        <w:t>-</w:t>
      </w:r>
      <w:r w:rsidRPr="00476490">
        <w:t>ICAS)</w:t>
      </w:r>
      <w:r w:rsidRPr="00476490">
        <w:rPr>
          <w:rFonts w:hint="eastAsia"/>
        </w:rPr>
        <w:t>最近在</w:t>
      </w:r>
      <w:r w:rsidRPr="00476490">
        <w:rPr>
          <w:rFonts w:hint="eastAsia"/>
        </w:rPr>
        <w:t>DC</w:t>
      </w:r>
      <w:r w:rsidRPr="00476490">
        <w:rPr>
          <w:rFonts w:hint="eastAsia"/>
        </w:rPr>
        <w:t>联合其他智库组织了一场关于“丝绸之路经济带合作”的研讨会。笔者注意到这次会议率先使用了“</w:t>
      </w:r>
      <w:r w:rsidRPr="00476490">
        <w:rPr>
          <w:rFonts w:hint="eastAsia"/>
        </w:rPr>
        <w:t>Silk Road Nations</w:t>
      </w:r>
      <w:r w:rsidRPr="00476490">
        <w:rPr>
          <w:rFonts w:hint="eastAsia"/>
        </w:rPr>
        <w:t>”的提法，来自丝路国家如哈萨克斯坦、白俄罗斯、塞尔维亚、俄罗斯等的代表介绍了他们国家对中国的“一带一路”的回应。</w:t>
      </w:r>
    </w:p>
  </w:footnote>
  <w:footnote w:id="3">
    <w:p w:rsidR="00AC64FD" w:rsidRDefault="00AC64FD" w:rsidP="00AC64FD">
      <w:pPr>
        <w:pStyle w:val="Fodnotetekst"/>
        <w:ind w:firstLine="420"/>
      </w:pPr>
      <w:r>
        <w:rPr>
          <w:rStyle w:val="Fodnotehenvisning"/>
        </w:rPr>
        <w:footnoteRef/>
      </w:r>
      <w:r>
        <w:rPr>
          <w:rFonts w:hint="eastAsia"/>
        </w:rPr>
        <w:t xml:space="preserve"> </w:t>
      </w:r>
      <w:r>
        <w:rPr>
          <w:rFonts w:hint="eastAsia"/>
        </w:rPr>
        <w:t>习近平：“推动全球治理体制向着更加公正合理方向发展，为我国发展和世界和平创造更加有利的条件”</w:t>
      </w:r>
      <w:r>
        <w:rPr>
          <w:rFonts w:ascii="SimSun" w:hAnsi="SimSun" w:cs="SimSun" w:hint="eastAsia"/>
          <w:color w:val="333333"/>
          <w:sz w:val="21"/>
          <w:szCs w:val="21"/>
          <w:shd w:val="clear" w:color="auto" w:fill="FFFFFF"/>
        </w:rPr>
        <w:t>，</w:t>
      </w:r>
      <w:r>
        <w:rPr>
          <w:rFonts w:hint="eastAsia"/>
        </w:rPr>
        <w:t>《人民日报》，</w:t>
      </w:r>
      <w:r>
        <w:rPr>
          <w:rFonts w:hint="eastAsia"/>
        </w:rPr>
        <w:t>2015</w:t>
      </w:r>
      <w:r>
        <w:rPr>
          <w:rFonts w:hint="eastAsia"/>
        </w:rPr>
        <w:t>年</w:t>
      </w:r>
      <w:r>
        <w:rPr>
          <w:rFonts w:hint="eastAsia"/>
        </w:rPr>
        <w:t>10</w:t>
      </w:r>
      <w:r>
        <w:rPr>
          <w:rFonts w:hint="eastAsia"/>
        </w:rPr>
        <w:t>月</w:t>
      </w:r>
      <w:r>
        <w:rPr>
          <w:rFonts w:hint="eastAsia"/>
        </w:rPr>
        <w:t>14</w:t>
      </w:r>
      <w:r>
        <w:rPr>
          <w:rFonts w:hint="eastAsia"/>
        </w:rPr>
        <w:t>日第</w:t>
      </w:r>
      <w:r>
        <w:rPr>
          <w:rFonts w:hint="eastAsia"/>
        </w:rPr>
        <w:t>1</w:t>
      </w:r>
      <w:r>
        <w:rPr>
          <w:rFonts w:hint="eastAsia"/>
        </w:rPr>
        <w:t>版。见：</w:t>
      </w:r>
      <w:r w:rsidRPr="004125C2">
        <w:t>http://politics.people.com.cn/n/2015/1014/</w:t>
      </w:r>
    </w:p>
    <w:p w:rsidR="00AC64FD" w:rsidRDefault="00AC64FD" w:rsidP="00AC64FD">
      <w:pPr>
        <w:pStyle w:val="Fodnotetekst"/>
      </w:pPr>
      <w:r w:rsidRPr="004125C2">
        <w:rPr>
          <w:rFonts w:hint="eastAsia"/>
        </w:rPr>
        <w:t>c1024-27694359.html</w:t>
      </w:r>
      <w:r w:rsidRPr="004125C2">
        <w:rPr>
          <w:rFonts w:hint="eastAsia"/>
        </w:rPr>
        <w:t>。</w:t>
      </w:r>
      <w:r w:rsidR="009B1E05">
        <w:rPr>
          <w:rFonts w:hint="eastAsia"/>
        </w:rPr>
        <w:t>访问时间；</w:t>
      </w:r>
      <w:r w:rsidR="009B1E05">
        <w:rPr>
          <w:rFonts w:hint="eastAsia"/>
        </w:rPr>
        <w:t>2015</w:t>
      </w:r>
      <w:r w:rsidR="009B1E05">
        <w:rPr>
          <w:rFonts w:hint="eastAsia"/>
        </w:rPr>
        <w:t>年</w:t>
      </w:r>
      <w:r w:rsidR="009B1E05">
        <w:rPr>
          <w:rFonts w:hint="eastAsia"/>
        </w:rPr>
        <w:t>10</w:t>
      </w:r>
      <w:r w:rsidR="009B1E05">
        <w:rPr>
          <w:rFonts w:hint="eastAsia"/>
        </w:rPr>
        <w:t>月</w:t>
      </w:r>
      <w:r w:rsidR="009B1E05">
        <w:rPr>
          <w:rFonts w:hint="eastAsia"/>
        </w:rPr>
        <w:t>2</w:t>
      </w:r>
      <w:r w:rsidR="009B1E05">
        <w:rPr>
          <w:rFonts w:hint="eastAsia"/>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41" w:rsidRPr="00FB4107" w:rsidRDefault="006C527C" w:rsidP="00D53CDB">
    <w:pPr>
      <w:pStyle w:val="Sidehoved"/>
      <w:pBdr>
        <w:bottom w:val="thickThinSmallGap" w:sz="24" w:space="1" w:color="622423" w:themeColor="accent2" w:themeShade="7F"/>
      </w:pBdr>
      <w:jc w:val="left"/>
      <w:rPr>
        <w:rFonts w:asciiTheme="majorHAnsi" w:eastAsiaTheme="majorEastAsia" w:hAnsiTheme="majorHAnsi" w:cstheme="majorBidi"/>
        <w:color w:val="FFFFFF" w:themeColor="background1"/>
        <w:sz w:val="32"/>
        <w:szCs w:val="32"/>
      </w:rPr>
    </w:pPr>
    <w:r w:rsidRPr="006C527C">
      <w:rPr>
        <w:rFonts w:eastAsia="STXinwei" w:cstheme="majorBidi" w:hint="eastAsia"/>
        <w:sz w:val="24"/>
        <w:szCs w:val="24"/>
      </w:rPr>
      <w:t>多边主义与中国的“一带一路”</w:t>
    </w:r>
    <w:r w:rsidR="00DA2341" w:rsidRPr="00FB4107">
      <w:rPr>
        <w:rFonts w:eastAsia="STXinwei" w:cstheme="majorBidi" w:hint="eastAsia"/>
        <w:color w:val="FFFFFF" w:themeColor="background1"/>
        <w:sz w:val="24"/>
        <w:szCs w:val="24"/>
      </w:rPr>
      <w:t>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41" w:rsidRDefault="00DA2341" w:rsidP="00760323">
    <w:pPr>
      <w:pStyle w:val="Sidehoved"/>
      <w:pBdr>
        <w:bottom w:val="thickThinSmallGap" w:sz="24" w:space="1" w:color="622423" w:themeColor="accent2" w:themeShade="7F"/>
      </w:pBdr>
      <w:jc w:val="right"/>
      <w:rPr>
        <w:rFonts w:asciiTheme="majorHAnsi" w:eastAsiaTheme="majorEastAsia" w:hAnsiTheme="majorHAnsi" w:cstheme="majorBidi"/>
        <w:sz w:val="32"/>
        <w:szCs w:val="32"/>
      </w:rPr>
    </w:pPr>
    <w:r>
      <w:rPr>
        <w:rFonts w:eastAsia="STXinwei" w:cstheme="majorBidi" w:hint="eastAsia"/>
        <w:sz w:val="24"/>
        <w:szCs w:val="24"/>
      </w:rPr>
      <w:t>《中国与国际关系学刊》</w:t>
    </w:r>
    <w:r>
      <w:rPr>
        <w:rFonts w:eastAsia="STXinwei" w:cstheme="majorBidi" w:hint="eastAsia"/>
        <w:sz w:val="24"/>
        <w:szCs w:val="24"/>
      </w:rPr>
      <w:t>2015</w:t>
    </w:r>
    <w:r>
      <w:rPr>
        <w:rFonts w:eastAsia="STXinwei" w:cstheme="majorBidi" w:hint="eastAsia"/>
        <w:sz w:val="24"/>
        <w:szCs w:val="24"/>
      </w:rPr>
      <w:t>年第</w:t>
    </w:r>
    <w:r>
      <w:rPr>
        <w:rFonts w:eastAsia="STXinwei" w:cstheme="majorBidi" w:hint="eastAsia"/>
        <w:sz w:val="24"/>
        <w:szCs w:val="24"/>
      </w:rPr>
      <w:t>2</w:t>
    </w:r>
    <w:r>
      <w:rPr>
        <w:rFonts w:eastAsia="STXinwei" w:cstheme="majorBidi" w:hint="eastAsia"/>
        <w:sz w:val="24"/>
        <w:szCs w:val="24"/>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090"/>
    <w:multiLevelType w:val="hybridMultilevel"/>
    <w:tmpl w:val="9F9A51D6"/>
    <w:lvl w:ilvl="0" w:tplc="D0DACECE">
      <w:start w:val="1"/>
      <w:numFmt w:val="japaneseCounting"/>
      <w:lvlText w:val="%1、"/>
      <w:lvlJc w:val="left"/>
      <w:pPr>
        <w:ind w:left="720" w:hanging="720"/>
      </w:pPr>
      <w:rPr>
        <w:rFonts w:ascii="方正小标宋简体" w:eastAsia="方正小标宋简体" w:cstheme="minorBidi" w:hint="default"/>
        <w:sz w:val="28"/>
        <w:szCs w:val="28"/>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72EE16"/>
    <w:multiLevelType w:val="singleLevel"/>
    <w:tmpl w:val="5472EE16"/>
    <w:lvl w:ilvl="0">
      <w:start w:val="1"/>
      <w:numFmt w:val="chineseCounting"/>
      <w:suff w:val="nothing"/>
      <w:lvlText w:val="（%1）"/>
      <w:lvlJc w:val="left"/>
    </w:lvl>
  </w:abstractNum>
  <w:abstractNum w:abstractNumId="2">
    <w:nsid w:val="56189CEC"/>
    <w:multiLevelType w:val="singleLevel"/>
    <w:tmpl w:val="56189CEC"/>
    <w:lvl w:ilvl="0">
      <w:start w:val="2"/>
      <w:numFmt w:val="chineseCounting"/>
      <w:suff w:val="nothing"/>
      <w:lvlText w:val="%1、"/>
      <w:lvlJc w:val="left"/>
    </w:lvl>
  </w:abstractNum>
  <w:abstractNum w:abstractNumId="3">
    <w:nsid w:val="561A42A5"/>
    <w:multiLevelType w:val="singleLevel"/>
    <w:tmpl w:val="561A42A5"/>
    <w:lvl w:ilvl="0">
      <w:start w:val="1"/>
      <w:numFmt w:val="chineseCounting"/>
      <w:suff w:val="nothing"/>
      <w:lvlText w:val="%1、"/>
      <w:lvlJc w:val="left"/>
    </w:lvl>
  </w:abstractNum>
  <w:abstractNum w:abstractNumId="4">
    <w:nsid w:val="56224B37"/>
    <w:multiLevelType w:val="singleLevel"/>
    <w:tmpl w:val="56224B37"/>
    <w:lvl w:ilvl="0">
      <w:start w:val="3"/>
      <w:numFmt w:val="chineseCounting"/>
      <w:suff w:val="nothing"/>
      <w:lvlText w:val="%1、"/>
      <w:lvlJc w:val="left"/>
    </w:lvl>
  </w:abstractNum>
  <w:abstractNum w:abstractNumId="5">
    <w:nsid w:val="5E00695D"/>
    <w:multiLevelType w:val="hybridMultilevel"/>
    <w:tmpl w:val="900CA5BA"/>
    <w:lvl w:ilvl="0" w:tplc="48FC61F0">
      <w:start w:val="1"/>
      <w:numFmt w:val="japaneseCounting"/>
      <w:lvlText w:val="（%1）"/>
      <w:lvlJc w:val="left"/>
      <w:pPr>
        <w:ind w:left="1605" w:hanging="885"/>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722709D3"/>
    <w:multiLevelType w:val="hybridMultilevel"/>
    <w:tmpl w:val="17E40B2E"/>
    <w:lvl w:ilvl="0" w:tplc="6E90F726">
      <w:start w:val="1"/>
      <w:numFmt w:val="japaneseCounting"/>
      <w:lvlText w:val="（%1）"/>
      <w:lvlJc w:val="left"/>
      <w:pPr>
        <w:ind w:left="1432" w:hanging="87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27B1"/>
    <w:rsid w:val="00013202"/>
    <w:rsid w:val="00037527"/>
    <w:rsid w:val="0004173F"/>
    <w:rsid w:val="00046BD0"/>
    <w:rsid w:val="00065765"/>
    <w:rsid w:val="000665FC"/>
    <w:rsid w:val="000731D9"/>
    <w:rsid w:val="000812C7"/>
    <w:rsid w:val="0008423D"/>
    <w:rsid w:val="000A41DA"/>
    <w:rsid w:val="000A4A71"/>
    <w:rsid w:val="000A7EEC"/>
    <w:rsid w:val="000B022C"/>
    <w:rsid w:val="000D6D2A"/>
    <w:rsid w:val="000D78E3"/>
    <w:rsid w:val="000E6118"/>
    <w:rsid w:val="00105529"/>
    <w:rsid w:val="00127E3A"/>
    <w:rsid w:val="00140C5C"/>
    <w:rsid w:val="00142AC0"/>
    <w:rsid w:val="00142C14"/>
    <w:rsid w:val="00151B99"/>
    <w:rsid w:val="00170CE9"/>
    <w:rsid w:val="00171C2E"/>
    <w:rsid w:val="001D6885"/>
    <w:rsid w:val="001D6E6D"/>
    <w:rsid w:val="001E19DD"/>
    <w:rsid w:val="001F2A63"/>
    <w:rsid w:val="00220F07"/>
    <w:rsid w:val="00221C17"/>
    <w:rsid w:val="002227B1"/>
    <w:rsid w:val="00230892"/>
    <w:rsid w:val="00232FA4"/>
    <w:rsid w:val="002330BC"/>
    <w:rsid w:val="00233892"/>
    <w:rsid w:val="00240E0E"/>
    <w:rsid w:val="0024193E"/>
    <w:rsid w:val="00252894"/>
    <w:rsid w:val="002616B0"/>
    <w:rsid w:val="00266630"/>
    <w:rsid w:val="00270928"/>
    <w:rsid w:val="002962A8"/>
    <w:rsid w:val="0029722B"/>
    <w:rsid w:val="002B21A9"/>
    <w:rsid w:val="002E07D7"/>
    <w:rsid w:val="002E0D2A"/>
    <w:rsid w:val="002E43B3"/>
    <w:rsid w:val="00315AC2"/>
    <w:rsid w:val="00331A4F"/>
    <w:rsid w:val="003777AD"/>
    <w:rsid w:val="003B12D9"/>
    <w:rsid w:val="003C4E35"/>
    <w:rsid w:val="004179DF"/>
    <w:rsid w:val="00421F65"/>
    <w:rsid w:val="00430177"/>
    <w:rsid w:val="00431BB5"/>
    <w:rsid w:val="00444B9C"/>
    <w:rsid w:val="00445D86"/>
    <w:rsid w:val="004471B9"/>
    <w:rsid w:val="004624F1"/>
    <w:rsid w:val="00463CE1"/>
    <w:rsid w:val="00476490"/>
    <w:rsid w:val="00483ACC"/>
    <w:rsid w:val="00485E72"/>
    <w:rsid w:val="004C1FBF"/>
    <w:rsid w:val="004D2473"/>
    <w:rsid w:val="005224C4"/>
    <w:rsid w:val="005268BC"/>
    <w:rsid w:val="00534537"/>
    <w:rsid w:val="00535861"/>
    <w:rsid w:val="0054141D"/>
    <w:rsid w:val="00541B50"/>
    <w:rsid w:val="00560F9D"/>
    <w:rsid w:val="0057574F"/>
    <w:rsid w:val="00594CB8"/>
    <w:rsid w:val="005C3C7B"/>
    <w:rsid w:val="005E157B"/>
    <w:rsid w:val="005F1B19"/>
    <w:rsid w:val="0062223F"/>
    <w:rsid w:val="00633FE0"/>
    <w:rsid w:val="00644E6C"/>
    <w:rsid w:val="006612E0"/>
    <w:rsid w:val="00676A11"/>
    <w:rsid w:val="00676FEF"/>
    <w:rsid w:val="00696AD3"/>
    <w:rsid w:val="006A3FC1"/>
    <w:rsid w:val="006C0A2F"/>
    <w:rsid w:val="006C527C"/>
    <w:rsid w:val="006E0B0C"/>
    <w:rsid w:val="006F23CB"/>
    <w:rsid w:val="00714336"/>
    <w:rsid w:val="007273BF"/>
    <w:rsid w:val="00734166"/>
    <w:rsid w:val="00760323"/>
    <w:rsid w:val="007A29F0"/>
    <w:rsid w:val="007B6C5A"/>
    <w:rsid w:val="008466EE"/>
    <w:rsid w:val="00847491"/>
    <w:rsid w:val="00852BB2"/>
    <w:rsid w:val="00883F7E"/>
    <w:rsid w:val="00897B7E"/>
    <w:rsid w:val="008E2B0E"/>
    <w:rsid w:val="008E4927"/>
    <w:rsid w:val="008F63BA"/>
    <w:rsid w:val="00927897"/>
    <w:rsid w:val="009620D9"/>
    <w:rsid w:val="009836D7"/>
    <w:rsid w:val="00984902"/>
    <w:rsid w:val="009A79EF"/>
    <w:rsid w:val="009B1E05"/>
    <w:rsid w:val="009B43D5"/>
    <w:rsid w:val="009B5717"/>
    <w:rsid w:val="009E167A"/>
    <w:rsid w:val="009E5B8B"/>
    <w:rsid w:val="00A1614C"/>
    <w:rsid w:val="00A30881"/>
    <w:rsid w:val="00A45E88"/>
    <w:rsid w:val="00A557D7"/>
    <w:rsid w:val="00A726E9"/>
    <w:rsid w:val="00AA109D"/>
    <w:rsid w:val="00AA4437"/>
    <w:rsid w:val="00AB3142"/>
    <w:rsid w:val="00AC64FD"/>
    <w:rsid w:val="00AE520B"/>
    <w:rsid w:val="00AF0A0E"/>
    <w:rsid w:val="00B05D1F"/>
    <w:rsid w:val="00B25F46"/>
    <w:rsid w:val="00B35462"/>
    <w:rsid w:val="00B56E6F"/>
    <w:rsid w:val="00B7559E"/>
    <w:rsid w:val="00B94AEC"/>
    <w:rsid w:val="00C0072D"/>
    <w:rsid w:val="00C127FD"/>
    <w:rsid w:val="00C23243"/>
    <w:rsid w:val="00C234DA"/>
    <w:rsid w:val="00C23A6D"/>
    <w:rsid w:val="00CA3160"/>
    <w:rsid w:val="00CB35DB"/>
    <w:rsid w:val="00CD1BC6"/>
    <w:rsid w:val="00D013B3"/>
    <w:rsid w:val="00D038A2"/>
    <w:rsid w:val="00D53CDB"/>
    <w:rsid w:val="00D61A8A"/>
    <w:rsid w:val="00D64779"/>
    <w:rsid w:val="00D85B6D"/>
    <w:rsid w:val="00DA083F"/>
    <w:rsid w:val="00DA2341"/>
    <w:rsid w:val="00DB65C8"/>
    <w:rsid w:val="00DF5834"/>
    <w:rsid w:val="00DF7A39"/>
    <w:rsid w:val="00DF7E07"/>
    <w:rsid w:val="00E07A94"/>
    <w:rsid w:val="00E131FB"/>
    <w:rsid w:val="00E27A19"/>
    <w:rsid w:val="00E42F04"/>
    <w:rsid w:val="00E43A90"/>
    <w:rsid w:val="00E862C6"/>
    <w:rsid w:val="00EA79E2"/>
    <w:rsid w:val="00EB6063"/>
    <w:rsid w:val="00EC56D0"/>
    <w:rsid w:val="00F06675"/>
    <w:rsid w:val="00F31D3A"/>
    <w:rsid w:val="00F6688C"/>
    <w:rsid w:val="00F721B8"/>
    <w:rsid w:val="00F76F7B"/>
    <w:rsid w:val="00F83723"/>
    <w:rsid w:val="00FA26B3"/>
    <w:rsid w:val="00FA4681"/>
    <w:rsid w:val="00FB4107"/>
    <w:rsid w:val="00FC4D2F"/>
    <w:rsid w:val="00FE3842"/>
    <w:rsid w:val="00FE7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4FD"/>
    <w:pPr>
      <w:widowControl w:val="0"/>
      <w:jc w:val="both"/>
    </w:pPr>
  </w:style>
  <w:style w:type="paragraph" w:styleId="Overskrift1">
    <w:name w:val="heading 1"/>
    <w:basedOn w:val="Normal"/>
    <w:next w:val="Normal"/>
    <w:link w:val="Overskrift1Tegn"/>
    <w:uiPriority w:val="9"/>
    <w:qFormat/>
    <w:rsid w:val="0076032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Overskrift4">
    <w:name w:val="heading 4"/>
    <w:basedOn w:val="Normal"/>
    <w:next w:val="Normal"/>
    <w:link w:val="Overskrift4Tegn"/>
    <w:uiPriority w:val="9"/>
    <w:qFormat/>
    <w:rsid w:val="00B35462"/>
    <w:pPr>
      <w:spacing w:before="100" w:beforeAutospacing="1" w:after="100" w:afterAutospacing="1"/>
      <w:jc w:val="left"/>
      <w:outlineLvl w:val="3"/>
    </w:pPr>
    <w:rPr>
      <w:rFonts w:ascii="SimSun" w:eastAsia="SimSun" w:hAnsi="SimSun" w:cs="Times New Roman" w:hint="eastAsia"/>
      <w:b/>
      <w:kern w:val="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227B1"/>
    <w:pPr>
      <w:pBdr>
        <w:bottom w:val="single" w:sz="6" w:space="1" w:color="auto"/>
      </w:pBdr>
      <w:tabs>
        <w:tab w:val="center" w:pos="4153"/>
        <w:tab w:val="right" w:pos="8306"/>
      </w:tabs>
      <w:snapToGrid w:val="0"/>
      <w:jc w:val="center"/>
    </w:pPr>
    <w:rPr>
      <w:sz w:val="18"/>
      <w:szCs w:val="18"/>
    </w:rPr>
  </w:style>
  <w:style w:type="character" w:customStyle="1" w:styleId="SidehovedTegn">
    <w:name w:val="Sidehoved Tegn"/>
    <w:basedOn w:val="Standardskrifttypeiafsnit"/>
    <w:link w:val="Sidehoved"/>
    <w:uiPriority w:val="99"/>
    <w:rsid w:val="002227B1"/>
    <w:rPr>
      <w:sz w:val="18"/>
      <w:szCs w:val="18"/>
    </w:rPr>
  </w:style>
  <w:style w:type="paragraph" w:styleId="Sidefod">
    <w:name w:val="footer"/>
    <w:basedOn w:val="Normal"/>
    <w:link w:val="SidefodTegn"/>
    <w:uiPriority w:val="99"/>
    <w:unhideWhenUsed/>
    <w:rsid w:val="002227B1"/>
    <w:pPr>
      <w:tabs>
        <w:tab w:val="center" w:pos="4153"/>
        <w:tab w:val="right" w:pos="8306"/>
      </w:tabs>
      <w:snapToGrid w:val="0"/>
      <w:jc w:val="left"/>
    </w:pPr>
    <w:rPr>
      <w:sz w:val="18"/>
      <w:szCs w:val="18"/>
    </w:rPr>
  </w:style>
  <w:style w:type="character" w:customStyle="1" w:styleId="SidefodTegn">
    <w:name w:val="Sidefod Tegn"/>
    <w:basedOn w:val="Standardskrifttypeiafsnit"/>
    <w:link w:val="Sidefod"/>
    <w:uiPriority w:val="99"/>
    <w:rsid w:val="002227B1"/>
    <w:rPr>
      <w:sz w:val="18"/>
      <w:szCs w:val="18"/>
    </w:rPr>
  </w:style>
  <w:style w:type="paragraph" w:styleId="Fodnotetekst">
    <w:name w:val="footnote text"/>
    <w:basedOn w:val="Normal"/>
    <w:link w:val="FodnotetekstTegn"/>
    <w:uiPriority w:val="99"/>
    <w:unhideWhenUsed/>
    <w:qFormat/>
    <w:rsid w:val="00CA3160"/>
    <w:pPr>
      <w:snapToGrid w:val="0"/>
      <w:jc w:val="left"/>
    </w:pPr>
    <w:rPr>
      <w:rFonts w:ascii="Calibri" w:eastAsia="SimSun" w:hAnsi="Calibri" w:cs="Times New Roman"/>
      <w:sz w:val="18"/>
      <w:szCs w:val="18"/>
    </w:rPr>
  </w:style>
  <w:style w:type="character" w:customStyle="1" w:styleId="FodnotetekstTegn">
    <w:name w:val="Fodnotetekst Tegn"/>
    <w:basedOn w:val="Standardskrifttypeiafsnit"/>
    <w:link w:val="Fodnotetekst"/>
    <w:uiPriority w:val="99"/>
    <w:rsid w:val="00CA3160"/>
    <w:rPr>
      <w:rFonts w:ascii="Calibri" w:eastAsia="SimSun" w:hAnsi="Calibri" w:cs="Times New Roman"/>
      <w:sz w:val="18"/>
      <w:szCs w:val="18"/>
    </w:rPr>
  </w:style>
  <w:style w:type="character" w:styleId="Hyperlink">
    <w:name w:val="Hyperlink"/>
    <w:basedOn w:val="Standardskrifttypeiafsnit"/>
    <w:uiPriority w:val="99"/>
    <w:unhideWhenUsed/>
    <w:rsid w:val="00CA3160"/>
    <w:rPr>
      <w:color w:val="06346F"/>
      <w:u w:val="none"/>
    </w:rPr>
  </w:style>
  <w:style w:type="character" w:styleId="Fodnotehenvisning">
    <w:name w:val="footnote reference"/>
    <w:basedOn w:val="Standardskrifttypeiafsnit"/>
    <w:uiPriority w:val="99"/>
    <w:unhideWhenUsed/>
    <w:rsid w:val="00CA3160"/>
    <w:rPr>
      <w:vertAlign w:val="superscript"/>
    </w:rPr>
  </w:style>
  <w:style w:type="character" w:customStyle="1" w:styleId="apple-converted-space">
    <w:name w:val="apple-converted-space"/>
    <w:basedOn w:val="Standardskrifttypeiafsnit"/>
    <w:rsid w:val="00CA3160"/>
  </w:style>
  <w:style w:type="paragraph" w:styleId="Slutnotetekst">
    <w:name w:val="endnote text"/>
    <w:basedOn w:val="Normal"/>
    <w:link w:val="SlutnotetekstTegn"/>
    <w:uiPriority w:val="99"/>
    <w:unhideWhenUsed/>
    <w:rsid w:val="00FC4D2F"/>
    <w:pPr>
      <w:snapToGrid w:val="0"/>
      <w:jc w:val="left"/>
    </w:pPr>
    <w:rPr>
      <w:rFonts w:ascii="Times New Roman" w:eastAsia="SimSun" w:hAnsi="Times New Roman" w:cs="Times New Roman"/>
      <w:szCs w:val="20"/>
    </w:rPr>
  </w:style>
  <w:style w:type="character" w:customStyle="1" w:styleId="SlutnotetekstTegn">
    <w:name w:val="Slutnotetekst Tegn"/>
    <w:basedOn w:val="Standardskrifttypeiafsnit"/>
    <w:link w:val="Slutnotetekst"/>
    <w:uiPriority w:val="99"/>
    <w:rsid w:val="00FC4D2F"/>
    <w:rPr>
      <w:rFonts w:ascii="Times New Roman" w:eastAsia="SimSun" w:hAnsi="Times New Roman" w:cs="Times New Roman"/>
      <w:szCs w:val="20"/>
    </w:rPr>
  </w:style>
  <w:style w:type="paragraph" w:customStyle="1" w:styleId="1">
    <w:name w:val="列出段落1"/>
    <w:basedOn w:val="Normal"/>
    <w:uiPriority w:val="34"/>
    <w:qFormat/>
    <w:rsid w:val="001D6885"/>
    <w:pPr>
      <w:ind w:firstLineChars="200" w:firstLine="420"/>
    </w:pPr>
    <w:rPr>
      <w:rFonts w:ascii="Calibri" w:eastAsia="SimSun" w:hAnsi="Calibri" w:cs="Times New Roman"/>
    </w:rPr>
  </w:style>
  <w:style w:type="paragraph" w:styleId="NormalWeb">
    <w:name w:val="Normal (Web)"/>
    <w:basedOn w:val="Normal"/>
    <w:uiPriority w:val="99"/>
    <w:unhideWhenUsed/>
    <w:rsid w:val="001D6885"/>
    <w:pPr>
      <w:widowControl/>
      <w:spacing w:before="100" w:beforeAutospacing="1" w:after="100" w:afterAutospacing="1"/>
      <w:jc w:val="left"/>
    </w:pPr>
    <w:rPr>
      <w:rFonts w:ascii="SimSun" w:eastAsia="SimSun" w:hAnsi="SimSun" w:cs="SimSun"/>
      <w:kern w:val="0"/>
      <w:sz w:val="24"/>
      <w:szCs w:val="24"/>
    </w:rPr>
  </w:style>
  <w:style w:type="paragraph" w:styleId="Listeafsnit">
    <w:name w:val="List Paragraph"/>
    <w:basedOn w:val="Normal"/>
    <w:uiPriority w:val="34"/>
    <w:qFormat/>
    <w:rsid w:val="005224C4"/>
    <w:pPr>
      <w:ind w:firstLineChars="200" w:firstLine="420"/>
    </w:pPr>
  </w:style>
  <w:style w:type="character" w:customStyle="1" w:styleId="Overskrift4Tegn">
    <w:name w:val="Overskrift 4 Tegn"/>
    <w:basedOn w:val="Standardskrifttypeiafsnit"/>
    <w:link w:val="Overskrift4"/>
    <w:uiPriority w:val="9"/>
    <w:rsid w:val="00B35462"/>
    <w:rPr>
      <w:rFonts w:ascii="SimSun" w:eastAsia="SimSun" w:hAnsi="SimSun" w:cs="Times New Roman"/>
      <w:b/>
      <w:kern w:val="0"/>
      <w:sz w:val="18"/>
      <w:szCs w:val="18"/>
    </w:rPr>
  </w:style>
  <w:style w:type="paragraph" w:styleId="Markeringsbobletekst">
    <w:name w:val="Balloon Text"/>
    <w:basedOn w:val="Normal"/>
    <w:link w:val="MarkeringsbobletekstTegn"/>
    <w:uiPriority w:val="99"/>
    <w:semiHidden/>
    <w:unhideWhenUsed/>
    <w:rsid w:val="002962A8"/>
    <w:rPr>
      <w:sz w:val="18"/>
      <w:szCs w:val="18"/>
    </w:rPr>
  </w:style>
  <w:style w:type="character" w:customStyle="1" w:styleId="MarkeringsbobletekstTegn">
    <w:name w:val="Markeringsbobletekst Tegn"/>
    <w:basedOn w:val="Standardskrifttypeiafsnit"/>
    <w:link w:val="Markeringsbobletekst"/>
    <w:uiPriority w:val="99"/>
    <w:semiHidden/>
    <w:rsid w:val="002962A8"/>
    <w:rPr>
      <w:sz w:val="18"/>
      <w:szCs w:val="18"/>
    </w:rPr>
  </w:style>
  <w:style w:type="character" w:customStyle="1" w:styleId="Overskrift1Tegn">
    <w:name w:val="Overskrift 1 Tegn"/>
    <w:basedOn w:val="Standardskrifttypeiafsnit"/>
    <w:link w:val="Overskrift1"/>
    <w:uiPriority w:val="9"/>
    <w:rsid w:val="00760323"/>
    <w:rPr>
      <w:rFonts w:asciiTheme="majorHAnsi" w:eastAsiaTheme="majorEastAsia" w:hAnsiTheme="majorHAnsi" w:cstheme="majorBidi"/>
      <w:b/>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Overskrift1">
    <w:name w:val="heading 1"/>
    <w:basedOn w:val="Normal"/>
    <w:next w:val="Normal"/>
    <w:link w:val="Overskrift1Tegn"/>
    <w:uiPriority w:val="9"/>
    <w:qFormat/>
    <w:rsid w:val="0076032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Overskrift4">
    <w:name w:val="heading 4"/>
    <w:basedOn w:val="Normal"/>
    <w:next w:val="Normal"/>
    <w:link w:val="Overskrift4Tegn"/>
    <w:uiPriority w:val="9"/>
    <w:qFormat/>
    <w:rsid w:val="00B35462"/>
    <w:pPr>
      <w:spacing w:before="100" w:beforeAutospacing="1" w:after="100" w:afterAutospacing="1"/>
      <w:jc w:val="left"/>
      <w:outlineLvl w:val="3"/>
    </w:pPr>
    <w:rPr>
      <w:rFonts w:ascii="SimSun" w:eastAsia="SimSun" w:hAnsi="SimSun" w:cs="Times New Roman" w:hint="eastAsia"/>
      <w:b/>
      <w:kern w:val="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227B1"/>
    <w:pPr>
      <w:pBdr>
        <w:bottom w:val="single" w:sz="6" w:space="1" w:color="auto"/>
      </w:pBdr>
      <w:tabs>
        <w:tab w:val="center" w:pos="4153"/>
        <w:tab w:val="right" w:pos="8306"/>
      </w:tabs>
      <w:snapToGrid w:val="0"/>
      <w:jc w:val="center"/>
    </w:pPr>
    <w:rPr>
      <w:sz w:val="18"/>
      <w:szCs w:val="18"/>
    </w:rPr>
  </w:style>
  <w:style w:type="character" w:customStyle="1" w:styleId="SidehovedTegn">
    <w:name w:val="页眉 Char"/>
    <w:basedOn w:val="Standardskrifttypeiafsnit"/>
    <w:link w:val="Sidehoved"/>
    <w:uiPriority w:val="99"/>
    <w:rsid w:val="002227B1"/>
    <w:rPr>
      <w:sz w:val="18"/>
      <w:szCs w:val="18"/>
    </w:rPr>
  </w:style>
  <w:style w:type="paragraph" w:styleId="Sidefod">
    <w:name w:val="footer"/>
    <w:basedOn w:val="Normal"/>
    <w:link w:val="SidefodTegn"/>
    <w:uiPriority w:val="99"/>
    <w:unhideWhenUsed/>
    <w:rsid w:val="002227B1"/>
    <w:pPr>
      <w:tabs>
        <w:tab w:val="center" w:pos="4153"/>
        <w:tab w:val="right" w:pos="8306"/>
      </w:tabs>
      <w:snapToGrid w:val="0"/>
      <w:jc w:val="left"/>
    </w:pPr>
    <w:rPr>
      <w:sz w:val="18"/>
      <w:szCs w:val="18"/>
    </w:rPr>
  </w:style>
  <w:style w:type="character" w:customStyle="1" w:styleId="SidefodTegn">
    <w:name w:val="页脚 Char"/>
    <w:basedOn w:val="Standardskrifttypeiafsnit"/>
    <w:link w:val="Sidefod"/>
    <w:uiPriority w:val="99"/>
    <w:rsid w:val="002227B1"/>
    <w:rPr>
      <w:sz w:val="18"/>
      <w:szCs w:val="18"/>
    </w:rPr>
  </w:style>
  <w:style w:type="paragraph" w:styleId="Fodnotetekst">
    <w:name w:val="footnote text"/>
    <w:basedOn w:val="Normal"/>
    <w:link w:val="FodnotetekstTegn"/>
    <w:uiPriority w:val="99"/>
    <w:unhideWhenUsed/>
    <w:qFormat/>
    <w:rsid w:val="00CA3160"/>
    <w:pPr>
      <w:snapToGrid w:val="0"/>
      <w:jc w:val="left"/>
    </w:pPr>
    <w:rPr>
      <w:rFonts w:ascii="Calibri" w:eastAsia="SimSun" w:hAnsi="Calibri" w:cs="Times New Roman"/>
      <w:sz w:val="18"/>
      <w:szCs w:val="18"/>
    </w:rPr>
  </w:style>
  <w:style w:type="character" w:customStyle="1" w:styleId="FodnotetekstTegn">
    <w:name w:val="脚注文本 Char"/>
    <w:basedOn w:val="Standardskrifttypeiafsnit"/>
    <w:link w:val="Fodnotetekst"/>
    <w:uiPriority w:val="99"/>
    <w:rsid w:val="00CA3160"/>
    <w:rPr>
      <w:rFonts w:ascii="Calibri" w:eastAsia="SimSun" w:hAnsi="Calibri" w:cs="Times New Roman"/>
      <w:sz w:val="18"/>
      <w:szCs w:val="18"/>
    </w:rPr>
  </w:style>
  <w:style w:type="character" w:styleId="Hyperlink">
    <w:name w:val="Hyperlink"/>
    <w:basedOn w:val="Standardskrifttypeiafsnit"/>
    <w:uiPriority w:val="99"/>
    <w:unhideWhenUsed/>
    <w:rsid w:val="00CA3160"/>
    <w:rPr>
      <w:color w:val="06346F"/>
      <w:u w:val="none"/>
    </w:rPr>
  </w:style>
  <w:style w:type="character" w:styleId="Fodnotehenvisning">
    <w:name w:val="footnote reference"/>
    <w:basedOn w:val="Standardskrifttypeiafsnit"/>
    <w:uiPriority w:val="99"/>
    <w:unhideWhenUsed/>
    <w:rsid w:val="00CA3160"/>
    <w:rPr>
      <w:vertAlign w:val="superscript"/>
    </w:rPr>
  </w:style>
  <w:style w:type="character" w:customStyle="1" w:styleId="apple-converted-space">
    <w:name w:val="apple-converted-space"/>
    <w:basedOn w:val="Standardskrifttypeiafsnit"/>
    <w:rsid w:val="00CA3160"/>
  </w:style>
  <w:style w:type="paragraph" w:styleId="Slutnotetekst">
    <w:name w:val="endnote text"/>
    <w:basedOn w:val="Normal"/>
    <w:link w:val="SlutnotetekstTegn"/>
    <w:uiPriority w:val="99"/>
    <w:unhideWhenUsed/>
    <w:rsid w:val="00FC4D2F"/>
    <w:pPr>
      <w:snapToGrid w:val="0"/>
      <w:jc w:val="left"/>
    </w:pPr>
    <w:rPr>
      <w:rFonts w:ascii="Times New Roman" w:eastAsia="SimSun" w:hAnsi="Times New Roman" w:cs="Times New Roman"/>
      <w:szCs w:val="20"/>
    </w:rPr>
  </w:style>
  <w:style w:type="character" w:customStyle="1" w:styleId="SlutnotetekstTegn">
    <w:name w:val="尾注文本 Char"/>
    <w:basedOn w:val="Standardskrifttypeiafsnit"/>
    <w:link w:val="Slutnotetekst"/>
    <w:uiPriority w:val="99"/>
    <w:rsid w:val="00FC4D2F"/>
    <w:rPr>
      <w:rFonts w:ascii="Times New Roman" w:eastAsia="SimSun" w:hAnsi="Times New Roman" w:cs="Times New Roman"/>
      <w:szCs w:val="20"/>
    </w:rPr>
  </w:style>
  <w:style w:type="paragraph" w:customStyle="1" w:styleId="1">
    <w:name w:val="列出段落1"/>
    <w:basedOn w:val="Normal"/>
    <w:uiPriority w:val="34"/>
    <w:qFormat/>
    <w:rsid w:val="001D6885"/>
    <w:pPr>
      <w:ind w:firstLineChars="200" w:firstLine="420"/>
    </w:pPr>
    <w:rPr>
      <w:rFonts w:ascii="Calibri" w:eastAsia="SimSun" w:hAnsi="Calibri" w:cs="Times New Roman"/>
    </w:rPr>
  </w:style>
  <w:style w:type="paragraph" w:styleId="NormalWeb">
    <w:name w:val="Normal (Web)"/>
    <w:basedOn w:val="Normal"/>
    <w:uiPriority w:val="99"/>
    <w:unhideWhenUsed/>
    <w:rsid w:val="001D6885"/>
    <w:pPr>
      <w:widowControl/>
      <w:spacing w:before="100" w:beforeAutospacing="1" w:after="100" w:afterAutospacing="1"/>
      <w:jc w:val="left"/>
    </w:pPr>
    <w:rPr>
      <w:rFonts w:ascii="SimSun" w:eastAsia="SimSun" w:hAnsi="SimSun" w:cs="SimSun"/>
      <w:kern w:val="0"/>
      <w:sz w:val="24"/>
      <w:szCs w:val="24"/>
    </w:rPr>
  </w:style>
  <w:style w:type="paragraph" w:styleId="Listeafsnit">
    <w:name w:val="List Paragraph"/>
    <w:basedOn w:val="Normal"/>
    <w:uiPriority w:val="34"/>
    <w:qFormat/>
    <w:rsid w:val="005224C4"/>
    <w:pPr>
      <w:ind w:firstLineChars="200" w:firstLine="420"/>
    </w:pPr>
  </w:style>
  <w:style w:type="character" w:customStyle="1" w:styleId="Overskrift4Tegn">
    <w:name w:val="标题 4 Char"/>
    <w:basedOn w:val="Standardskrifttypeiafsnit"/>
    <w:link w:val="Overskrift4"/>
    <w:uiPriority w:val="9"/>
    <w:rsid w:val="00B35462"/>
    <w:rPr>
      <w:rFonts w:ascii="SimSun" w:eastAsia="SimSun" w:hAnsi="SimSun" w:cs="Times New Roman"/>
      <w:b/>
      <w:kern w:val="0"/>
      <w:sz w:val="18"/>
      <w:szCs w:val="18"/>
    </w:rPr>
  </w:style>
  <w:style w:type="paragraph" w:styleId="Markeringsbobletekst">
    <w:name w:val="Balloon Text"/>
    <w:basedOn w:val="Normal"/>
    <w:link w:val="MarkeringsbobletekstTegn"/>
    <w:uiPriority w:val="99"/>
    <w:semiHidden/>
    <w:unhideWhenUsed/>
    <w:rsid w:val="002962A8"/>
    <w:rPr>
      <w:sz w:val="18"/>
      <w:szCs w:val="18"/>
    </w:rPr>
  </w:style>
  <w:style w:type="character" w:customStyle="1" w:styleId="MarkeringsbobletekstTegn">
    <w:name w:val="批注框文本 Char"/>
    <w:basedOn w:val="Standardskrifttypeiafsnit"/>
    <w:link w:val="Markeringsbobletekst"/>
    <w:uiPriority w:val="99"/>
    <w:semiHidden/>
    <w:rsid w:val="002962A8"/>
    <w:rPr>
      <w:sz w:val="18"/>
      <w:szCs w:val="18"/>
    </w:rPr>
  </w:style>
  <w:style w:type="character" w:customStyle="1" w:styleId="Overskrift1Tegn">
    <w:name w:val="标题 1 Char"/>
    <w:basedOn w:val="Standardskrifttypeiafsnit"/>
    <w:link w:val="Overskrift1"/>
    <w:uiPriority w:val="9"/>
    <w:rsid w:val="00760323"/>
    <w:rPr>
      <w:rFonts w:asciiTheme="majorHAnsi" w:eastAsiaTheme="majorEastAsia" w:hAnsiTheme="majorHAnsi" w:cstheme="majorBidi"/>
      <w:b/>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ar.auto.ifeng.com/brand/1004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3159-59F4-4373-928F-E3826B7E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1598</Words>
  <Characters>9748</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dc:creator>
  <cp:lastModifiedBy>Lisbeth Rieshøj Amos</cp:lastModifiedBy>
  <cp:revision>2</cp:revision>
  <dcterms:created xsi:type="dcterms:W3CDTF">2015-11-26T11:28:00Z</dcterms:created>
  <dcterms:modified xsi:type="dcterms:W3CDTF">2015-11-26T11:28:00Z</dcterms:modified>
</cp:coreProperties>
</file>